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0BBA4C" w14:textId="3074840D" w:rsidR="005D7BC2" w:rsidRDefault="005D7BC2" w:rsidP="00F27C83">
      <w:pPr>
        <w:rPr>
          <w:rFonts w:ascii="Arial" w:hAnsi="Arial" w:cs="Arial"/>
          <w:b/>
          <w:i/>
          <w:color w:val="2F5496" w:themeColor="accent5" w:themeShade="BF"/>
        </w:rPr>
      </w:pPr>
    </w:p>
    <w:p w14:paraId="34E98348" w14:textId="5CD7D0DC" w:rsidR="00F27C83" w:rsidRPr="00853CBB" w:rsidRDefault="00F27C83" w:rsidP="00F27C83">
      <w:pPr>
        <w:rPr>
          <w:rFonts w:ascii="Arial" w:hAnsi="Arial" w:cs="Arial"/>
          <w:b/>
          <w:sz w:val="36"/>
          <w:szCs w:val="36"/>
        </w:rPr>
      </w:pPr>
      <w:r w:rsidRPr="00853CBB">
        <w:rPr>
          <w:rFonts w:ascii="Arial" w:hAnsi="Arial" w:cs="Arial"/>
          <w:b/>
          <w:sz w:val="36"/>
          <w:szCs w:val="36"/>
        </w:rPr>
        <w:t>Background</w:t>
      </w:r>
    </w:p>
    <w:p w14:paraId="48354789" w14:textId="77777777" w:rsidR="006A1DAA" w:rsidRDefault="006A1DAA" w:rsidP="006A1DAA">
      <w:pPr>
        <w:pStyle w:val="ListParagraph"/>
        <w:numPr>
          <w:ilvl w:val="0"/>
          <w:numId w:val="7"/>
        </w:numPr>
        <w:suppressAutoHyphens/>
        <w:spacing w:after="100" w:line="240" w:lineRule="auto"/>
        <w:ind w:left="357" w:hanging="357"/>
        <w:contextualSpacing w:val="0"/>
        <w:rPr>
          <w:rFonts w:ascii="Arial" w:hAnsi="Arial" w:cs="Arial"/>
        </w:rPr>
      </w:pPr>
      <w:r w:rsidRPr="005D7BC2">
        <w:rPr>
          <w:rFonts w:ascii="Arial" w:hAnsi="Arial" w:cs="Arial"/>
        </w:rPr>
        <w:t xml:space="preserve">‘Our story, our future’ is the Queensland Government’s </w:t>
      </w:r>
      <w:r>
        <w:rPr>
          <w:rFonts w:ascii="Arial" w:hAnsi="Arial" w:cs="Arial"/>
        </w:rPr>
        <w:t>M</w:t>
      </w:r>
      <w:r w:rsidRPr="005D7BC2">
        <w:rPr>
          <w:rFonts w:ascii="Arial" w:hAnsi="Arial" w:cs="Arial"/>
        </w:rPr>
        <w:t xml:space="preserve">ulticultural </w:t>
      </w:r>
      <w:r>
        <w:rPr>
          <w:rFonts w:ascii="Arial" w:hAnsi="Arial" w:cs="Arial"/>
        </w:rPr>
        <w:t>P</w:t>
      </w:r>
      <w:r w:rsidRPr="005D7BC2">
        <w:rPr>
          <w:rFonts w:ascii="Arial" w:hAnsi="Arial" w:cs="Arial"/>
        </w:rPr>
        <w:t xml:space="preserve">olicy </w:t>
      </w:r>
      <w:r>
        <w:rPr>
          <w:rFonts w:ascii="Arial" w:hAnsi="Arial" w:cs="Arial"/>
        </w:rPr>
        <w:t xml:space="preserve">(the Policy) </w:t>
      </w:r>
      <w:r w:rsidRPr="005D7BC2">
        <w:rPr>
          <w:rFonts w:ascii="Arial" w:hAnsi="Arial" w:cs="Arial"/>
        </w:rPr>
        <w:t xml:space="preserve">promoting an inclusive, harmonious and united community for Queensland. </w:t>
      </w:r>
    </w:p>
    <w:p w14:paraId="3F06378C" w14:textId="77777777" w:rsidR="006A1DAA" w:rsidRPr="005D7BC2" w:rsidRDefault="006A1DAA" w:rsidP="006A1DAA">
      <w:pPr>
        <w:pStyle w:val="ListParagraph"/>
        <w:numPr>
          <w:ilvl w:val="0"/>
          <w:numId w:val="7"/>
        </w:numPr>
        <w:suppressAutoHyphens/>
        <w:spacing w:after="100" w:line="240" w:lineRule="auto"/>
        <w:ind w:left="357" w:hanging="357"/>
        <w:contextualSpacing w:val="0"/>
        <w:rPr>
          <w:rFonts w:ascii="Arial" w:hAnsi="Arial" w:cs="Arial"/>
        </w:rPr>
      </w:pPr>
      <w:r w:rsidRPr="005D7BC2">
        <w:rPr>
          <w:rFonts w:ascii="Arial" w:hAnsi="Arial" w:cs="Arial"/>
        </w:rPr>
        <w:t xml:space="preserve">The </w:t>
      </w:r>
      <w:r>
        <w:rPr>
          <w:rFonts w:ascii="Arial" w:hAnsi="Arial" w:cs="Arial"/>
        </w:rPr>
        <w:t>P</w:t>
      </w:r>
      <w:r w:rsidRPr="005D7BC2">
        <w:rPr>
          <w:rFonts w:ascii="Arial" w:hAnsi="Arial" w:cs="Arial"/>
        </w:rPr>
        <w:t xml:space="preserve">olicy focuses Queensland Government action on three policy priorities for culturally diverse communities and Queensland as a whole – </w:t>
      </w:r>
      <w:r>
        <w:rPr>
          <w:rFonts w:ascii="Arial" w:hAnsi="Arial" w:cs="Arial"/>
        </w:rPr>
        <w:t xml:space="preserve">(1) </w:t>
      </w:r>
      <w:r w:rsidRPr="005D7BC2">
        <w:rPr>
          <w:rFonts w:ascii="Arial" w:hAnsi="Arial" w:cs="Arial"/>
        </w:rPr>
        <w:t>achieving c</w:t>
      </w:r>
      <w:r>
        <w:rPr>
          <w:rFonts w:ascii="Arial" w:hAnsi="Arial" w:cs="Arial"/>
        </w:rPr>
        <w:t>ulturally responsive government, (2)</w:t>
      </w:r>
      <w:r w:rsidRPr="005D7BC2">
        <w:rPr>
          <w:rFonts w:ascii="Arial" w:hAnsi="Arial" w:cs="Arial"/>
        </w:rPr>
        <w:t xml:space="preserve"> supporting inclusive, ha</w:t>
      </w:r>
      <w:r>
        <w:rPr>
          <w:rFonts w:ascii="Arial" w:hAnsi="Arial" w:cs="Arial"/>
        </w:rPr>
        <w:t>rmonious and united communities</w:t>
      </w:r>
      <w:r w:rsidRPr="005D7BC2">
        <w:rPr>
          <w:rFonts w:ascii="Arial" w:hAnsi="Arial" w:cs="Arial"/>
        </w:rPr>
        <w:t xml:space="preserve"> and </w:t>
      </w:r>
      <w:r>
        <w:rPr>
          <w:rFonts w:ascii="Arial" w:hAnsi="Arial" w:cs="Arial"/>
        </w:rPr>
        <w:t xml:space="preserve">(3) </w:t>
      </w:r>
      <w:r w:rsidRPr="005D7BC2">
        <w:rPr>
          <w:rFonts w:ascii="Arial" w:hAnsi="Arial" w:cs="Arial"/>
        </w:rPr>
        <w:t xml:space="preserve">improving economic opportunities. </w:t>
      </w:r>
    </w:p>
    <w:p w14:paraId="6C8DDB76" w14:textId="77777777" w:rsidR="006A1DAA" w:rsidRPr="005D7BC2" w:rsidRDefault="006A1DAA" w:rsidP="006A1DAA">
      <w:pPr>
        <w:pStyle w:val="ListParagraph"/>
        <w:numPr>
          <w:ilvl w:val="0"/>
          <w:numId w:val="7"/>
        </w:numPr>
        <w:suppressAutoHyphens/>
        <w:spacing w:after="100" w:line="240" w:lineRule="auto"/>
        <w:ind w:left="357" w:hanging="357"/>
        <w:contextualSpacing w:val="0"/>
        <w:rPr>
          <w:rFonts w:ascii="Arial" w:hAnsi="Arial" w:cs="Arial"/>
        </w:rPr>
      </w:pPr>
      <w:r>
        <w:rPr>
          <w:rFonts w:ascii="Arial" w:hAnsi="Arial" w:cs="Arial"/>
        </w:rPr>
        <w:t>The</w:t>
      </w:r>
      <w:r w:rsidRPr="005D7BC2">
        <w:rPr>
          <w:rFonts w:ascii="Arial" w:hAnsi="Arial" w:cs="Arial"/>
        </w:rPr>
        <w:t xml:space="preserve"> Queensland Multicultural Action </w:t>
      </w:r>
      <w:r w:rsidRPr="00F92C95">
        <w:rPr>
          <w:rFonts w:ascii="Arial" w:hAnsi="Arial" w:cs="Arial"/>
        </w:rPr>
        <w:t>Plan 2019-20 to 2021-22</w:t>
      </w:r>
      <w:r>
        <w:rPr>
          <w:rFonts w:ascii="Arial" w:hAnsi="Arial" w:cs="Arial"/>
        </w:rPr>
        <w:t xml:space="preserve"> (the Action Plan) is the second Multicultural Action Plan released under </w:t>
      </w:r>
      <w:r w:rsidRPr="005D7BC2">
        <w:rPr>
          <w:rFonts w:ascii="Arial" w:hAnsi="Arial" w:cs="Arial"/>
          <w:i/>
        </w:rPr>
        <w:t>Multicultural Recognition Act 2016</w:t>
      </w:r>
      <w:r w:rsidRPr="005D7BC2">
        <w:rPr>
          <w:rFonts w:ascii="Arial" w:hAnsi="Arial" w:cs="Arial"/>
        </w:rPr>
        <w:t xml:space="preserve"> (the Act)</w:t>
      </w:r>
      <w:r>
        <w:rPr>
          <w:rFonts w:ascii="Arial" w:hAnsi="Arial" w:cs="Arial"/>
        </w:rPr>
        <w:t xml:space="preserve">. It builds on </w:t>
      </w:r>
      <w:r w:rsidRPr="00395D80">
        <w:rPr>
          <w:rFonts w:ascii="Arial" w:hAnsi="Arial" w:cs="Arial"/>
        </w:rPr>
        <w:t xml:space="preserve">outcomes achieved under the first </w:t>
      </w:r>
      <w:hyperlink r:id="rId8" w:history="1">
        <w:r w:rsidRPr="00395D80">
          <w:rPr>
            <w:rStyle w:val="Hyperlink"/>
            <w:rFonts w:ascii="Arial" w:hAnsi="Arial" w:cs="Arial"/>
          </w:rPr>
          <w:t>Multicultural Action Plan</w:t>
        </w:r>
      </w:hyperlink>
      <w:r w:rsidRPr="00395D80">
        <w:rPr>
          <w:rFonts w:ascii="Arial" w:hAnsi="Arial" w:cs="Arial"/>
        </w:rPr>
        <w:t>, and will continue to drive Queensland Government action to support an environment of opportunity and achieve improved social and economic outcomes for people from culturally diverse backgrounds</w:t>
      </w:r>
      <w:r>
        <w:rPr>
          <w:rFonts w:ascii="Arial" w:hAnsi="Arial" w:cs="Arial"/>
        </w:rPr>
        <w:t>.</w:t>
      </w:r>
    </w:p>
    <w:p w14:paraId="19292366" w14:textId="77777777" w:rsidR="006A1DAA" w:rsidRPr="005D7BC2" w:rsidRDefault="006A1DAA" w:rsidP="006A1DAA">
      <w:pPr>
        <w:pStyle w:val="ListParagraph"/>
        <w:numPr>
          <w:ilvl w:val="0"/>
          <w:numId w:val="7"/>
        </w:numPr>
        <w:suppressAutoHyphens/>
        <w:spacing w:after="100" w:line="240" w:lineRule="auto"/>
        <w:ind w:left="357" w:hanging="357"/>
        <w:contextualSpacing w:val="0"/>
        <w:rPr>
          <w:rFonts w:ascii="Arial" w:hAnsi="Arial" w:cs="Arial"/>
        </w:rPr>
      </w:pPr>
      <w:r w:rsidRPr="005D7BC2">
        <w:rPr>
          <w:rFonts w:ascii="Arial" w:hAnsi="Arial" w:cs="Arial"/>
        </w:rPr>
        <w:t xml:space="preserve">The </w:t>
      </w:r>
      <w:r>
        <w:rPr>
          <w:rFonts w:ascii="Arial" w:hAnsi="Arial" w:cs="Arial"/>
        </w:rPr>
        <w:t>P</w:t>
      </w:r>
      <w:r w:rsidRPr="005D7BC2">
        <w:rPr>
          <w:rFonts w:ascii="Arial" w:hAnsi="Arial" w:cs="Arial"/>
        </w:rPr>
        <w:t xml:space="preserve">olicy and </w:t>
      </w:r>
      <w:r>
        <w:rPr>
          <w:rFonts w:ascii="Arial" w:hAnsi="Arial" w:cs="Arial"/>
        </w:rPr>
        <w:t>A</w:t>
      </w:r>
      <w:r w:rsidRPr="005D7BC2">
        <w:rPr>
          <w:rFonts w:ascii="Arial" w:hAnsi="Arial" w:cs="Arial"/>
        </w:rPr>
        <w:t xml:space="preserve">ction </w:t>
      </w:r>
      <w:r>
        <w:rPr>
          <w:rFonts w:ascii="Arial" w:hAnsi="Arial" w:cs="Arial"/>
        </w:rPr>
        <w:t>P</w:t>
      </w:r>
      <w:r w:rsidRPr="005D7BC2">
        <w:rPr>
          <w:rFonts w:ascii="Arial" w:hAnsi="Arial" w:cs="Arial"/>
        </w:rPr>
        <w:t>lan are a requirement of the Act and represent one of three key provisions</w:t>
      </w:r>
      <w:r>
        <w:rPr>
          <w:rFonts w:ascii="Arial" w:hAnsi="Arial" w:cs="Arial"/>
        </w:rPr>
        <w:t xml:space="preserve"> of the Act,</w:t>
      </w:r>
      <w:r w:rsidRPr="005D7BC2">
        <w:rPr>
          <w:rFonts w:ascii="Arial" w:hAnsi="Arial" w:cs="Arial"/>
        </w:rPr>
        <w:t xml:space="preserve"> together with establish</w:t>
      </w:r>
      <w:r>
        <w:rPr>
          <w:rFonts w:ascii="Arial" w:hAnsi="Arial" w:cs="Arial"/>
        </w:rPr>
        <w:t>ment of</w:t>
      </w:r>
      <w:r w:rsidRPr="005D7BC2">
        <w:rPr>
          <w:rFonts w:ascii="Arial" w:hAnsi="Arial" w:cs="Arial"/>
        </w:rPr>
        <w:t xml:space="preserve"> the Multicultural Queensland Charter and Multicultural Queensland Advisory Council. </w:t>
      </w:r>
    </w:p>
    <w:p w14:paraId="2476B501" w14:textId="15C51A3C" w:rsidR="00567CD3" w:rsidRPr="006923E3" w:rsidRDefault="00F27C83" w:rsidP="003115CC">
      <w:pPr>
        <w:pStyle w:val="ListParagraph"/>
        <w:numPr>
          <w:ilvl w:val="0"/>
          <w:numId w:val="7"/>
        </w:numPr>
        <w:suppressAutoHyphens/>
        <w:spacing w:after="100" w:line="240" w:lineRule="auto"/>
        <w:ind w:left="357" w:hanging="357"/>
        <w:contextualSpacing w:val="0"/>
        <w:rPr>
          <w:rFonts w:ascii="Arial" w:hAnsi="Arial" w:cs="Arial"/>
        </w:rPr>
      </w:pPr>
      <w:r w:rsidRPr="00B25435">
        <w:rPr>
          <w:rFonts w:ascii="Arial" w:hAnsi="Arial" w:cs="Arial"/>
        </w:rPr>
        <w:t xml:space="preserve">Section 24 of the Act requires entities with actions in the </w:t>
      </w:r>
      <w:r w:rsidR="009B2D69" w:rsidRPr="00B25435">
        <w:rPr>
          <w:rFonts w:ascii="Arial" w:hAnsi="Arial" w:cs="Arial"/>
        </w:rPr>
        <w:t xml:space="preserve">Action Plan </w:t>
      </w:r>
      <w:r w:rsidRPr="00B25435">
        <w:rPr>
          <w:rFonts w:ascii="Arial" w:hAnsi="Arial" w:cs="Arial"/>
        </w:rPr>
        <w:t>to report publicly on an annual basis. The report</w:t>
      </w:r>
      <w:r w:rsidR="009B2D69">
        <w:rPr>
          <w:rFonts w:ascii="Arial" w:hAnsi="Arial" w:cs="Arial"/>
        </w:rPr>
        <w:t xml:space="preserve"> below</w:t>
      </w:r>
      <w:r w:rsidRPr="00B25435">
        <w:rPr>
          <w:rFonts w:ascii="Arial" w:hAnsi="Arial" w:cs="Arial"/>
        </w:rPr>
        <w:t xml:space="preserve"> fulfils this requirement for</w:t>
      </w:r>
      <w:r w:rsidR="00F711A0" w:rsidRPr="00B25435">
        <w:rPr>
          <w:rFonts w:ascii="Arial" w:hAnsi="Arial" w:cs="Arial"/>
        </w:rPr>
        <w:t xml:space="preserve"> </w:t>
      </w:r>
      <w:r w:rsidR="00BC684C" w:rsidRPr="00B25435">
        <w:rPr>
          <w:rFonts w:ascii="Arial" w:hAnsi="Arial" w:cs="Arial"/>
        </w:rPr>
        <w:t xml:space="preserve">2019-20 </w:t>
      </w:r>
      <w:r w:rsidR="00F711A0" w:rsidRPr="00B25435">
        <w:rPr>
          <w:rFonts w:ascii="Arial" w:hAnsi="Arial" w:cs="Arial"/>
        </w:rPr>
        <w:t>for</w:t>
      </w:r>
      <w:r w:rsidR="00C92DEE">
        <w:rPr>
          <w:rFonts w:ascii="Arial" w:hAnsi="Arial" w:cs="Arial"/>
        </w:rPr>
        <w:t xml:space="preserve"> </w:t>
      </w:r>
      <w:r w:rsidR="00E666F3">
        <w:rPr>
          <w:rFonts w:ascii="Arial" w:hAnsi="Arial" w:cs="Arial"/>
          <w:b/>
          <w:bCs/>
        </w:rPr>
        <w:t xml:space="preserve">Department of the Premier and Cabinet, and </w:t>
      </w:r>
      <w:r w:rsidR="00232D23">
        <w:rPr>
          <w:rFonts w:ascii="Arial" w:hAnsi="Arial" w:cs="Arial"/>
          <w:b/>
        </w:rPr>
        <w:t>Public Service Commission</w:t>
      </w:r>
      <w:r w:rsidR="00567CD3" w:rsidRPr="00B25435">
        <w:rPr>
          <w:rFonts w:ascii="Arial" w:hAnsi="Arial" w:cs="Arial"/>
          <w:b/>
        </w:rPr>
        <w:t>.</w:t>
      </w:r>
    </w:p>
    <w:p w14:paraId="39616E34" w14:textId="2E4583D0" w:rsidR="003115CC" w:rsidRDefault="003115CC" w:rsidP="003115CC">
      <w:pPr>
        <w:spacing w:after="0" w:line="240" w:lineRule="auto"/>
        <w:rPr>
          <w:rFonts w:ascii="Arial" w:hAnsi="Arial" w:cs="Arial"/>
          <w:b/>
          <w:sz w:val="36"/>
          <w:szCs w:val="36"/>
        </w:rPr>
      </w:pPr>
      <w:r w:rsidRPr="0071498E">
        <w:rPr>
          <w:rFonts w:ascii="Arial" w:hAnsi="Arial" w:cs="Arial"/>
          <w:b/>
          <w:noProof/>
          <w:color w:val="2F5496" w:themeColor="accent5" w:themeShade="BF"/>
          <w:lang w:eastAsia="en-AU"/>
        </w:rPr>
        <mc:AlternateContent>
          <mc:Choice Requires="wps">
            <w:drawing>
              <wp:anchor distT="0" distB="0" distL="114300" distR="114300" simplePos="0" relativeHeight="251665408" behindDoc="1" locked="0" layoutInCell="1" allowOverlap="1" wp14:anchorId="76A69698" wp14:editId="271F028C">
                <wp:simplePos x="0" y="0"/>
                <wp:positionH relativeFrom="page">
                  <wp:posOffset>665018</wp:posOffset>
                </wp:positionH>
                <wp:positionV relativeFrom="paragraph">
                  <wp:posOffset>151048</wp:posOffset>
                </wp:positionV>
                <wp:extent cx="13686097" cy="2707574"/>
                <wp:effectExtent l="0" t="0" r="11430" b="17145"/>
                <wp:wrapNone/>
                <wp:docPr id="6" name="Rounded Rectangle 1"/>
                <wp:cNvGraphicFramePr/>
                <a:graphic xmlns:a="http://schemas.openxmlformats.org/drawingml/2006/main">
                  <a:graphicData uri="http://schemas.microsoft.com/office/word/2010/wordprocessingShape">
                    <wps:wsp>
                      <wps:cNvSpPr/>
                      <wps:spPr>
                        <a:xfrm>
                          <a:off x="0" y="0"/>
                          <a:ext cx="13686097" cy="2707574"/>
                        </a:xfrm>
                        <a:prstGeom prst="roundRect">
                          <a:avLst>
                            <a:gd name="adj" fmla="val 7331"/>
                          </a:avLst>
                        </a:prstGeom>
                        <a:solidFill>
                          <a:schemeClr val="bg1">
                            <a:alpha val="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12F3B8" id="Rounded Rectangle 1" o:spid="_x0000_s1026" style="position:absolute;margin-left:52.35pt;margin-top:11.9pt;width:1077.65pt;height:213.2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480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" fillcolor="white [3212]" strokecolor="#1f4d78 [1604]" strokeweight="1pt">
                <v:fill opacity="0"/>
                <v:stroke joinstyle="miter"/>
                <w10:wrap anchorx="page"/>
              </v:roundrect>
            </w:pict>
          </mc:Fallback>
        </mc:AlternateContent>
      </w:r>
    </w:p>
    <w:p w14:paraId="58119F9E" w14:textId="1906A06F" w:rsidR="00B56B9C" w:rsidRPr="003115CC" w:rsidRDefault="00B56B9C" w:rsidP="003115CC">
      <w:pPr>
        <w:spacing w:after="0" w:line="240" w:lineRule="auto"/>
        <w:rPr>
          <w:rFonts w:ascii="Arial" w:hAnsi="Arial" w:cs="Arial"/>
          <w:b/>
          <w:sz w:val="36"/>
          <w:szCs w:val="36"/>
        </w:rPr>
      </w:pPr>
      <w:r>
        <w:rPr>
          <w:rFonts w:ascii="Arial" w:hAnsi="Arial" w:cs="Arial"/>
          <w:b/>
          <w:sz w:val="36"/>
          <w:szCs w:val="36"/>
        </w:rPr>
        <w:t xml:space="preserve">Notes  </w:t>
      </w:r>
    </w:p>
    <w:p w14:paraId="4162F6DE" w14:textId="77777777" w:rsidR="00F36CD5" w:rsidRPr="00F36CD5" w:rsidRDefault="00F36CD5" w:rsidP="00F36CD5">
      <w:pPr>
        <w:pStyle w:val="ListParagraph"/>
        <w:suppressAutoHyphens/>
        <w:spacing w:after="100" w:line="240" w:lineRule="auto"/>
        <w:ind w:left="360"/>
        <w:contextualSpacing w:val="0"/>
        <w:rPr>
          <w:rFonts w:ascii="Arial" w:hAnsi="Arial" w:cs="Arial"/>
        </w:rPr>
      </w:pPr>
    </w:p>
    <w:p w14:paraId="397C1AA4" w14:textId="77777777" w:rsidR="006A1DAA" w:rsidRPr="00ED36EE" w:rsidRDefault="006A1DAA" w:rsidP="006A1DAA">
      <w:pPr>
        <w:pStyle w:val="ListParagraph"/>
        <w:numPr>
          <w:ilvl w:val="0"/>
          <w:numId w:val="7"/>
        </w:numPr>
        <w:suppressAutoHyphens/>
        <w:spacing w:after="100" w:line="240" w:lineRule="auto"/>
        <w:contextualSpacing w:val="0"/>
        <w:rPr>
          <w:rFonts w:ascii="Arial" w:hAnsi="Arial" w:cs="Arial"/>
        </w:rPr>
      </w:pPr>
      <w:r w:rsidRPr="00345B40">
        <w:rPr>
          <w:rFonts w:ascii="Arial" w:hAnsi="Arial" w:cs="Arial"/>
          <w:bCs/>
          <w:noProof/>
        </w:rPr>
        <w:drawing>
          <wp:anchor distT="0" distB="0" distL="114300" distR="114300" simplePos="0" relativeHeight="251705344" behindDoc="0" locked="0" layoutInCell="1" allowOverlap="1" wp14:anchorId="6916E004" wp14:editId="2D9CDC83">
            <wp:simplePos x="0" y="0"/>
            <wp:positionH relativeFrom="column">
              <wp:posOffset>1748155</wp:posOffset>
            </wp:positionH>
            <wp:positionV relativeFrom="paragraph">
              <wp:posOffset>211406</wp:posOffset>
            </wp:positionV>
            <wp:extent cx="224790" cy="211455"/>
            <wp:effectExtent l="0" t="0" r="3810" b="0"/>
            <wp:wrapNone/>
            <wp:docPr id="5" name="Picture 5" descr="C:\Users\tohl\AppData\Local\Microsoft\Windows\INetCache\Content.MSO\BC4033F5.tmp">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8" name="Picture 438" descr="C:\Users\tohl\AppData\Local\Microsoft\Windows\INetCache\Content.MSO\BC4033F5.tmp">
                      <a:hlinkClick r:id="rId9"/>
                    </pic:cNvPr>
                    <pic:cNvPicPr>
                      <a:picLocks noChangeAspect="1" noChangeArrowheads="1"/>
                    </pic:cNvPicPr>
                  </pic:nvPicPr>
                  <pic:blipFill rotWithShape="1">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rcRect l="15984" t="15788" r="14423" b="23455"/>
                    <a:stretch/>
                  </pic:blipFill>
                  <pic:spPr bwMode="auto">
                    <a:xfrm>
                      <a:off x="0" y="0"/>
                      <a:ext cx="224790" cy="2114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45B40">
        <w:rPr>
          <w:rFonts w:ascii="Arial" w:hAnsi="Arial" w:cs="Arial"/>
          <w:bCs/>
        </w:rPr>
        <w:t>The list</w:t>
      </w:r>
      <w:r w:rsidRPr="00ED36EE">
        <w:rPr>
          <w:rFonts w:ascii="Arial" w:hAnsi="Arial" w:cs="Arial"/>
        </w:rPr>
        <w:t xml:space="preserve"> of Government entities covered under ‘Al</w:t>
      </w:r>
      <w:r w:rsidRPr="00ED36EE">
        <w:rPr>
          <w:rFonts w:ascii="Arial" w:hAnsi="Arial" w:cs="Arial"/>
          <w:bCs/>
        </w:rPr>
        <w:t>l agencies’</w:t>
      </w:r>
      <w:r w:rsidRPr="00ED36EE">
        <w:rPr>
          <w:rFonts w:ascii="Arial" w:hAnsi="Arial" w:cs="Arial"/>
          <w:noProof/>
          <w:sz w:val="18"/>
          <w:szCs w:val="17"/>
        </w:rPr>
        <w:drawing>
          <wp:anchor distT="0" distB="0" distL="114300" distR="114300" simplePos="0" relativeHeight="251706368" behindDoc="0" locked="0" layoutInCell="1" allowOverlap="1" wp14:anchorId="75C44602" wp14:editId="05BEB251">
            <wp:simplePos x="0" y="0"/>
            <wp:positionH relativeFrom="column">
              <wp:posOffset>1748155</wp:posOffset>
            </wp:positionH>
            <wp:positionV relativeFrom="paragraph">
              <wp:posOffset>211406</wp:posOffset>
            </wp:positionV>
            <wp:extent cx="224790" cy="211455"/>
            <wp:effectExtent l="0" t="0" r="3810" b="0"/>
            <wp:wrapNone/>
            <wp:docPr id="2" name="Picture 2" descr="C:\Users\tohl\AppData\Local\Microsoft\Windows\INetCache\Content.MSO\BC4033F5.tmp">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8" name="Picture 438" descr="C:\Users\tohl\AppData\Local\Microsoft\Windows\INetCache\Content.MSO\BC4033F5.tmp">
                      <a:hlinkClick r:id="rId9"/>
                    </pic:cNvPr>
                    <pic:cNvPicPr>
                      <a:picLocks noChangeAspect="1" noChangeArrowheads="1"/>
                    </pic:cNvPicPr>
                  </pic:nvPicPr>
                  <pic:blipFill rotWithShape="1">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rcRect l="15984" t="15788" r="14423" b="23455"/>
                    <a:stretch/>
                  </pic:blipFill>
                  <pic:spPr bwMode="auto">
                    <a:xfrm>
                      <a:off x="0" y="0"/>
                      <a:ext cx="224790" cy="2114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D36EE">
        <w:rPr>
          <w:rFonts w:ascii="Arial" w:hAnsi="Arial" w:cs="Arial"/>
          <w:bCs/>
        </w:rPr>
        <w:t xml:space="preserve"> is provided on page 11 of the </w:t>
      </w:r>
      <w:bookmarkStart w:id="0" w:name="_Hlk43974968"/>
      <w:r w:rsidRPr="00ED36EE">
        <w:fldChar w:fldCharType="begin"/>
      </w:r>
      <w:r w:rsidRPr="00ED36EE">
        <w:instrText xml:space="preserve"> HYPERLINK "https://www.dlgrma.qld.gov.au/resources/multicultural/policy-governance/qmap-19-22.pdf" </w:instrText>
      </w:r>
      <w:r w:rsidRPr="00ED36EE">
        <w:fldChar w:fldCharType="separate"/>
      </w:r>
      <w:r w:rsidRPr="00ED36EE">
        <w:rPr>
          <w:rStyle w:val="Hyperlink"/>
          <w:rFonts w:ascii="Arial" w:hAnsi="Arial" w:cs="Arial"/>
        </w:rPr>
        <w:t>Queensland Multicultural Action Plan 2019-20 to 2021-22</w:t>
      </w:r>
      <w:r w:rsidRPr="00ED36EE">
        <w:rPr>
          <w:rStyle w:val="Hyperlink"/>
          <w:rFonts w:ascii="Arial" w:hAnsi="Arial" w:cs="Arial"/>
        </w:rPr>
        <w:fldChar w:fldCharType="end"/>
      </w:r>
      <w:bookmarkEnd w:id="0"/>
      <w:r w:rsidRPr="00ED36EE">
        <w:rPr>
          <w:rFonts w:ascii="Arial" w:hAnsi="Arial" w:cs="Arial"/>
          <w:bCs/>
        </w:rPr>
        <w:t>.</w:t>
      </w:r>
    </w:p>
    <w:p w14:paraId="3FF78A14" w14:textId="77777777" w:rsidR="002E0C04" w:rsidRPr="002E0C04" w:rsidRDefault="00B56B9C" w:rsidP="003115CC">
      <w:pPr>
        <w:pStyle w:val="ListParagraph"/>
        <w:numPr>
          <w:ilvl w:val="0"/>
          <w:numId w:val="7"/>
        </w:numPr>
        <w:suppressAutoHyphens/>
        <w:spacing w:after="100" w:line="240" w:lineRule="auto"/>
        <w:contextualSpacing w:val="0"/>
        <w:rPr>
          <w:rFonts w:cs="Arial"/>
          <w:sz w:val="21"/>
          <w:szCs w:val="21"/>
        </w:rPr>
      </w:pPr>
      <w:r>
        <w:rPr>
          <w:rFonts w:ascii="Arial" w:hAnsi="Arial" w:cs="Arial"/>
          <w:bCs/>
        </w:rPr>
        <w:t xml:space="preserve">Actions marked with the       symbol are broad actions with related agency sub-actions that can be viewed online at </w:t>
      </w:r>
      <w:hyperlink r:id="rId11" w:history="1">
        <w:r w:rsidRPr="00DB038E">
          <w:rPr>
            <w:rStyle w:val="Hyperlink"/>
            <w:rFonts w:ascii="Arial" w:hAnsi="Arial" w:cs="Arial"/>
          </w:rPr>
          <w:t>www.dlgrma.qld.gov.au</w:t>
        </w:r>
      </w:hyperlink>
      <w:r w:rsidRPr="00DD7043">
        <w:rPr>
          <w:rFonts w:ascii="Arial" w:hAnsi="Arial" w:cs="Arial"/>
        </w:rPr>
        <w:t xml:space="preserve">, </w:t>
      </w:r>
    </w:p>
    <w:p w14:paraId="29F5A0D4" w14:textId="4F27ABD2" w:rsidR="002E0C04" w:rsidRPr="002E0C04" w:rsidRDefault="00B56B9C" w:rsidP="002E0C04">
      <w:pPr>
        <w:suppressAutoHyphens/>
        <w:spacing w:after="100" w:line="240" w:lineRule="auto"/>
        <w:ind w:left="360"/>
        <w:rPr>
          <w:rFonts w:cs="Arial"/>
          <w:sz w:val="21"/>
          <w:szCs w:val="21"/>
        </w:rPr>
      </w:pPr>
      <w:r w:rsidRPr="002E0C04">
        <w:rPr>
          <w:rFonts w:ascii="Arial" w:hAnsi="Arial" w:cs="Arial"/>
        </w:rPr>
        <w:t xml:space="preserve">(i) click on ‘Multicultural Affairs’, (ii) click on ‘Queensland Government Multicultural Policy and Action Plan’. </w:t>
      </w:r>
    </w:p>
    <w:p w14:paraId="6211BD5B" w14:textId="392A61C5" w:rsidR="00F36CD5" w:rsidRPr="00F36CD5" w:rsidRDefault="00442D78" w:rsidP="003115CC">
      <w:pPr>
        <w:pStyle w:val="ListParagraph"/>
        <w:numPr>
          <w:ilvl w:val="0"/>
          <w:numId w:val="7"/>
        </w:numPr>
        <w:suppressAutoHyphens/>
        <w:spacing w:after="100" w:line="240" w:lineRule="auto"/>
        <w:contextualSpacing w:val="0"/>
        <w:rPr>
          <w:rFonts w:cs="Arial"/>
          <w:sz w:val="21"/>
          <w:szCs w:val="21"/>
        </w:rPr>
      </w:pPr>
      <w:r>
        <w:rPr>
          <w:rFonts w:ascii="Arial" w:hAnsi="Arial" w:cs="Arial"/>
        </w:rPr>
        <w:t>All</w:t>
      </w:r>
      <w:r w:rsidR="00B56B9C" w:rsidRPr="003115CC">
        <w:rPr>
          <w:rFonts w:ascii="Arial" w:hAnsi="Arial" w:cs="Arial"/>
        </w:rPr>
        <w:t xml:space="preserve"> sub-action</w:t>
      </w:r>
      <w:r w:rsidR="00B56B9C">
        <w:rPr>
          <w:rFonts w:ascii="Arial" w:hAnsi="Arial" w:cs="Arial"/>
        </w:rPr>
        <w:t>s</w:t>
      </w:r>
      <w:r>
        <w:rPr>
          <w:rFonts w:ascii="Arial" w:hAnsi="Arial" w:cs="Arial"/>
        </w:rPr>
        <w:t xml:space="preserve">, where relevant, for </w:t>
      </w:r>
      <w:r w:rsidR="00E666F3">
        <w:rPr>
          <w:rFonts w:ascii="Arial" w:hAnsi="Arial" w:cs="Arial"/>
          <w:b/>
          <w:bCs/>
        </w:rPr>
        <w:t xml:space="preserve">Department of the Premier and Cabinet (DPC) and </w:t>
      </w:r>
      <w:r w:rsidR="00232D23" w:rsidRPr="00232D23">
        <w:rPr>
          <w:rFonts w:ascii="Arial" w:hAnsi="Arial" w:cs="Arial"/>
          <w:b/>
          <w:bCs/>
        </w:rPr>
        <w:t>Public Service Commission</w:t>
      </w:r>
      <w:r w:rsidR="003115CC" w:rsidRPr="00232D23">
        <w:rPr>
          <w:rFonts w:ascii="Arial" w:hAnsi="Arial" w:cs="Arial"/>
          <w:b/>
          <w:bCs/>
        </w:rPr>
        <w:t xml:space="preserve"> (</w:t>
      </w:r>
      <w:r w:rsidR="00232D23" w:rsidRPr="00232D23">
        <w:rPr>
          <w:rFonts w:ascii="Arial" w:hAnsi="Arial" w:cs="Arial"/>
          <w:b/>
          <w:bCs/>
        </w:rPr>
        <w:t>PSC</w:t>
      </w:r>
      <w:r w:rsidR="003115CC" w:rsidRPr="00232D23">
        <w:rPr>
          <w:rFonts w:ascii="Arial" w:hAnsi="Arial" w:cs="Arial"/>
          <w:b/>
          <w:bCs/>
        </w:rPr>
        <w:t>)</w:t>
      </w:r>
      <w:r w:rsidR="002C6226" w:rsidRPr="00232D23">
        <w:rPr>
          <w:rFonts w:ascii="Arial" w:hAnsi="Arial" w:cs="Arial"/>
          <w:b/>
          <w:bCs/>
        </w:rPr>
        <w:t xml:space="preserve"> </w:t>
      </w:r>
      <w:r w:rsidR="002C6226" w:rsidRPr="00232D23">
        <w:rPr>
          <w:rFonts w:ascii="Arial" w:hAnsi="Arial" w:cs="Arial"/>
        </w:rPr>
        <w:t>have</w:t>
      </w:r>
      <w:r w:rsidR="002C6226">
        <w:rPr>
          <w:rFonts w:ascii="Arial" w:hAnsi="Arial" w:cs="Arial"/>
        </w:rPr>
        <w:t xml:space="preserve"> been listed in this template for ease of reporting</w:t>
      </w:r>
      <w:r w:rsidR="003115CC" w:rsidRPr="003115CC">
        <w:rPr>
          <w:rFonts w:ascii="Arial" w:hAnsi="Arial" w:cs="Arial"/>
          <w:b/>
          <w:bCs/>
        </w:rPr>
        <w:t>.</w:t>
      </w:r>
    </w:p>
    <w:p w14:paraId="35CDE60D" w14:textId="0DEC0045" w:rsidR="00F36CD5" w:rsidRDefault="00F36CD5" w:rsidP="00F36CD5">
      <w:pPr>
        <w:pStyle w:val="ListParagraph"/>
        <w:numPr>
          <w:ilvl w:val="0"/>
          <w:numId w:val="7"/>
        </w:numPr>
        <w:suppressAutoHyphens/>
        <w:spacing w:after="100" w:line="240" w:lineRule="auto"/>
        <w:contextualSpacing w:val="0"/>
        <w:rPr>
          <w:rFonts w:ascii="Arial" w:hAnsi="Arial" w:cs="Arial"/>
        </w:rPr>
      </w:pPr>
      <w:r>
        <w:rPr>
          <w:rFonts w:ascii="Arial" w:hAnsi="Arial" w:cs="Arial"/>
        </w:rPr>
        <w:t xml:space="preserve">The Policy and Action Plan </w:t>
      </w:r>
      <w:r w:rsidRPr="005833B3">
        <w:rPr>
          <w:rFonts w:ascii="Arial" w:hAnsi="Arial" w:cs="Arial"/>
        </w:rPr>
        <w:t>support priorities set out in the Government’s objectives for the community, Our Future State: Advancing Queensland’s Priorities</w:t>
      </w:r>
      <w:r>
        <w:rPr>
          <w:rFonts w:ascii="Arial" w:hAnsi="Arial" w:cs="Arial"/>
        </w:rPr>
        <w:t>. T</w:t>
      </w:r>
      <w:r w:rsidRPr="005833B3">
        <w:rPr>
          <w:rFonts w:ascii="Arial" w:hAnsi="Arial" w:cs="Arial"/>
        </w:rPr>
        <w:t>hese priorities are:</w:t>
      </w:r>
    </w:p>
    <w:p w14:paraId="31D30992" w14:textId="3E72126F" w:rsidR="00AA6A82" w:rsidRPr="005833B3" w:rsidRDefault="00AA6A82" w:rsidP="00AA6A82">
      <w:pPr>
        <w:pStyle w:val="ListParagraph"/>
        <w:suppressAutoHyphens/>
        <w:spacing w:after="100" w:line="240" w:lineRule="auto"/>
        <w:ind w:left="360"/>
        <w:contextualSpacing w:val="0"/>
        <w:rPr>
          <w:rFonts w:ascii="Arial" w:hAnsi="Arial" w:cs="Arial"/>
        </w:rPr>
      </w:pPr>
    </w:p>
    <w:p w14:paraId="16042558" w14:textId="22FD5B9F" w:rsidR="003115CC" w:rsidRPr="00F36CD5" w:rsidRDefault="00F36CD5" w:rsidP="00D629FC">
      <w:pPr>
        <w:spacing w:after="0" w:line="240" w:lineRule="auto"/>
        <w:jc w:val="center"/>
        <w:rPr>
          <w:rFonts w:cs="Arial"/>
          <w:sz w:val="21"/>
          <w:szCs w:val="21"/>
        </w:rPr>
      </w:pPr>
      <w:r w:rsidRPr="001A090A">
        <w:rPr>
          <w:rFonts w:ascii="Calibri" w:hAnsi="Calibri"/>
          <w:noProof/>
          <w:color w:val="000000"/>
          <w:sz w:val="18"/>
          <w:szCs w:val="20"/>
          <w:lang w:eastAsia="en-AU"/>
        </w:rPr>
        <w:drawing>
          <wp:inline distT="0" distB="0" distL="0" distR="0" wp14:anchorId="793186CC" wp14:editId="7C0D3B83">
            <wp:extent cx="272214" cy="304800"/>
            <wp:effectExtent l="0" t="0" r="0" b="0"/>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72214" cy="304800"/>
                    </a:xfrm>
                    <a:prstGeom prst="rect">
                      <a:avLst/>
                    </a:prstGeom>
                    <a:noFill/>
                    <a:ln>
                      <a:noFill/>
                    </a:ln>
                  </pic:spPr>
                </pic:pic>
              </a:graphicData>
            </a:graphic>
          </wp:inline>
        </w:drawing>
      </w:r>
      <w:r>
        <w:rPr>
          <w:rFonts w:ascii="Arial" w:hAnsi="Arial" w:cs="Arial"/>
          <w:sz w:val="18"/>
          <w:szCs w:val="20"/>
        </w:rPr>
        <w:t xml:space="preserve">  </w:t>
      </w:r>
      <w:r w:rsidRPr="001A090A">
        <w:rPr>
          <w:rFonts w:ascii="Arial" w:hAnsi="Arial" w:cs="Arial"/>
          <w:sz w:val="18"/>
          <w:szCs w:val="20"/>
        </w:rPr>
        <w:t>Be a responsive government</w:t>
      </w:r>
      <w:r>
        <w:rPr>
          <w:rFonts w:ascii="Arial" w:hAnsi="Arial" w:cs="Arial"/>
          <w:sz w:val="18"/>
          <w:szCs w:val="20"/>
        </w:rPr>
        <w:t xml:space="preserve">   </w:t>
      </w:r>
      <w:r w:rsidRPr="001A090A">
        <w:rPr>
          <w:rFonts w:ascii="Calibri" w:hAnsi="Calibri"/>
          <w:noProof/>
          <w:color w:val="000000"/>
          <w:sz w:val="18"/>
          <w:szCs w:val="20"/>
          <w:lang w:eastAsia="en-AU"/>
        </w:rPr>
        <w:drawing>
          <wp:inline distT="0" distB="0" distL="0" distR="0" wp14:anchorId="22B11717" wp14:editId="7ECF82A0">
            <wp:extent cx="245533" cy="275050"/>
            <wp:effectExtent l="0" t="0" r="2540" b="0"/>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55216" cy="285897"/>
                    </a:xfrm>
                    <a:prstGeom prst="rect">
                      <a:avLst/>
                    </a:prstGeom>
                    <a:noFill/>
                    <a:ln>
                      <a:noFill/>
                    </a:ln>
                  </pic:spPr>
                </pic:pic>
              </a:graphicData>
            </a:graphic>
          </wp:inline>
        </w:drawing>
      </w:r>
      <w:r w:rsidRPr="001A090A">
        <w:rPr>
          <w:rFonts w:ascii="Arial" w:hAnsi="Arial" w:cs="Arial"/>
          <w:sz w:val="18"/>
          <w:szCs w:val="20"/>
        </w:rPr>
        <w:t xml:space="preserve">  Keep Queenslanders healthy</w:t>
      </w:r>
      <w:r>
        <w:rPr>
          <w:rFonts w:ascii="Arial" w:hAnsi="Arial" w:cs="Arial"/>
          <w:sz w:val="18"/>
          <w:szCs w:val="20"/>
        </w:rPr>
        <w:t xml:space="preserve">   </w:t>
      </w:r>
      <w:r w:rsidRPr="001A090A">
        <w:rPr>
          <w:rFonts w:ascii="Calibri" w:hAnsi="Calibri"/>
          <w:noProof/>
          <w:color w:val="000000"/>
          <w:sz w:val="18"/>
          <w:szCs w:val="20"/>
          <w:lang w:eastAsia="en-AU"/>
        </w:rPr>
        <w:drawing>
          <wp:inline distT="0" distB="0" distL="0" distR="0" wp14:anchorId="79D339F2" wp14:editId="3762E2A4">
            <wp:extent cx="254777" cy="292100"/>
            <wp:effectExtent l="0" t="0" r="0" b="0"/>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60574" cy="298746"/>
                    </a:xfrm>
                    <a:prstGeom prst="rect">
                      <a:avLst/>
                    </a:prstGeom>
                    <a:noFill/>
                    <a:ln>
                      <a:noFill/>
                    </a:ln>
                  </pic:spPr>
                </pic:pic>
              </a:graphicData>
            </a:graphic>
          </wp:inline>
        </w:drawing>
      </w:r>
      <w:r w:rsidRPr="001A090A">
        <w:rPr>
          <w:rFonts w:ascii="Arial" w:hAnsi="Arial" w:cs="Arial"/>
          <w:sz w:val="18"/>
          <w:szCs w:val="20"/>
        </w:rPr>
        <w:t xml:space="preserve">  Create jobs in a strong economy</w:t>
      </w:r>
      <w:r>
        <w:rPr>
          <w:rFonts w:ascii="Arial" w:hAnsi="Arial" w:cs="Arial"/>
          <w:sz w:val="18"/>
          <w:szCs w:val="20"/>
        </w:rPr>
        <w:t xml:space="preserve"> </w:t>
      </w:r>
      <w:r w:rsidR="004338EF">
        <w:rPr>
          <w:rFonts w:ascii="Arial" w:hAnsi="Arial" w:cs="Arial"/>
          <w:sz w:val="18"/>
          <w:szCs w:val="20"/>
        </w:rPr>
        <w:t xml:space="preserve">  </w:t>
      </w:r>
      <w:r w:rsidR="00D629FC" w:rsidRPr="001A090A">
        <w:rPr>
          <w:rFonts w:ascii="Calibri" w:hAnsi="Calibri"/>
          <w:noProof/>
          <w:color w:val="000000"/>
          <w:sz w:val="18"/>
          <w:szCs w:val="20"/>
          <w:lang w:eastAsia="en-AU"/>
        </w:rPr>
        <w:drawing>
          <wp:inline distT="0" distB="0" distL="0" distR="0" wp14:anchorId="646CFFD3" wp14:editId="449F36EA">
            <wp:extent cx="258233" cy="296064"/>
            <wp:effectExtent l="0" t="0" r="8890" b="8890"/>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60277" cy="298408"/>
                    </a:xfrm>
                    <a:prstGeom prst="rect">
                      <a:avLst/>
                    </a:prstGeom>
                    <a:noFill/>
                    <a:ln>
                      <a:noFill/>
                    </a:ln>
                  </pic:spPr>
                </pic:pic>
              </a:graphicData>
            </a:graphic>
          </wp:inline>
        </w:drawing>
      </w:r>
      <w:r w:rsidR="00D629FC" w:rsidRPr="001A090A">
        <w:rPr>
          <w:rFonts w:ascii="Arial" w:hAnsi="Arial" w:cs="Arial"/>
          <w:sz w:val="18"/>
          <w:szCs w:val="20"/>
        </w:rPr>
        <w:t xml:space="preserve">  Give all our children a great start</w:t>
      </w:r>
    </w:p>
    <w:p w14:paraId="44D555C9" w14:textId="77777777" w:rsidR="003115CC" w:rsidRDefault="003115CC" w:rsidP="008F63B5">
      <w:pPr>
        <w:autoSpaceDE w:val="0"/>
        <w:autoSpaceDN w:val="0"/>
        <w:adjustRightInd w:val="0"/>
        <w:spacing w:after="0" w:line="240" w:lineRule="auto"/>
        <w:rPr>
          <w:rFonts w:ascii="Arial" w:hAnsi="Arial" w:cs="Arial"/>
          <w:b/>
          <w:color w:val="FF0066"/>
          <w:sz w:val="36"/>
          <w:szCs w:val="36"/>
        </w:rPr>
      </w:pPr>
    </w:p>
    <w:p w14:paraId="2198D0EE" w14:textId="77777777" w:rsidR="003115CC" w:rsidRDefault="003115CC">
      <w:pPr>
        <w:rPr>
          <w:rFonts w:ascii="Arial" w:hAnsi="Arial" w:cs="Arial"/>
          <w:b/>
          <w:color w:val="FF0066"/>
          <w:sz w:val="36"/>
          <w:szCs w:val="36"/>
        </w:rPr>
      </w:pPr>
      <w:r>
        <w:rPr>
          <w:rFonts w:ascii="Arial" w:hAnsi="Arial" w:cs="Arial"/>
          <w:b/>
          <w:color w:val="FF0066"/>
          <w:sz w:val="36"/>
          <w:szCs w:val="36"/>
        </w:rPr>
        <w:br w:type="page"/>
      </w:r>
    </w:p>
    <w:p w14:paraId="7955544E" w14:textId="7E93FA26" w:rsidR="008F63B5" w:rsidRPr="0005388A" w:rsidRDefault="008F63B5" w:rsidP="008F63B5">
      <w:pPr>
        <w:autoSpaceDE w:val="0"/>
        <w:autoSpaceDN w:val="0"/>
        <w:adjustRightInd w:val="0"/>
        <w:spacing w:after="0" w:line="240" w:lineRule="auto"/>
        <w:rPr>
          <w:rFonts w:ascii="Arial" w:hAnsi="Arial" w:cs="Arial"/>
          <w:b/>
          <w:color w:val="C0504D"/>
          <w:sz w:val="36"/>
          <w:szCs w:val="36"/>
        </w:rPr>
      </w:pPr>
      <w:r w:rsidRPr="0005388A">
        <w:rPr>
          <w:rFonts w:ascii="Arial" w:hAnsi="Arial" w:cs="Arial"/>
          <w:b/>
          <w:color w:val="C0504D"/>
          <w:sz w:val="36"/>
          <w:szCs w:val="36"/>
        </w:rPr>
        <w:lastRenderedPageBreak/>
        <w:t>Priority area 1: Culturally responsive government</w:t>
      </w:r>
    </w:p>
    <w:p w14:paraId="4DD3D015" w14:textId="77777777" w:rsidR="00D629FC" w:rsidRDefault="00D629FC" w:rsidP="00115FAA">
      <w:pPr>
        <w:autoSpaceDE w:val="0"/>
        <w:autoSpaceDN w:val="0"/>
        <w:adjustRightInd w:val="0"/>
        <w:spacing w:after="0" w:line="240" w:lineRule="auto"/>
        <w:rPr>
          <w:rFonts w:ascii="Arial" w:hAnsi="Arial" w:cs="Arial"/>
          <w:b/>
          <w:color w:val="C0504D"/>
        </w:rPr>
      </w:pPr>
    </w:p>
    <w:p w14:paraId="4FBF9301" w14:textId="6CB09868" w:rsidR="00115FAA" w:rsidRPr="0005388A" w:rsidRDefault="00FD0BD2" w:rsidP="00115FAA">
      <w:pPr>
        <w:autoSpaceDE w:val="0"/>
        <w:autoSpaceDN w:val="0"/>
        <w:adjustRightInd w:val="0"/>
        <w:spacing w:after="0" w:line="240" w:lineRule="auto"/>
        <w:rPr>
          <w:rFonts w:ascii="Arial" w:hAnsi="Arial" w:cs="Arial"/>
          <w:b/>
          <w:color w:val="C0504D"/>
        </w:rPr>
      </w:pPr>
      <w:r w:rsidRPr="0005388A">
        <w:rPr>
          <w:rFonts w:ascii="Arial" w:hAnsi="Arial" w:cs="Arial"/>
          <w:b/>
          <w:color w:val="C0504D"/>
        </w:rPr>
        <w:t>Outcome</w:t>
      </w:r>
      <w:r w:rsidR="00115FAA" w:rsidRPr="0005388A">
        <w:rPr>
          <w:rFonts w:ascii="Arial" w:hAnsi="Arial" w:cs="Arial"/>
          <w:b/>
          <w:color w:val="C0504D"/>
        </w:rPr>
        <w:t xml:space="preserve">s: </w:t>
      </w:r>
    </w:p>
    <w:p w14:paraId="12A479C5" w14:textId="77777777" w:rsidR="00D27C52" w:rsidRPr="0005388A" w:rsidRDefault="00D27C52" w:rsidP="00D27C52">
      <w:pPr>
        <w:pStyle w:val="ListParagraph"/>
        <w:numPr>
          <w:ilvl w:val="0"/>
          <w:numId w:val="11"/>
        </w:numPr>
        <w:autoSpaceDE w:val="0"/>
        <w:autoSpaceDN w:val="0"/>
        <w:adjustRightInd w:val="0"/>
        <w:spacing w:after="0" w:line="240" w:lineRule="auto"/>
        <w:ind w:left="360"/>
        <w:rPr>
          <w:rFonts w:ascii="Arial" w:hAnsi="Arial" w:cs="Arial"/>
          <w:b/>
          <w:color w:val="C0504D"/>
        </w:rPr>
      </w:pPr>
      <w:r>
        <w:rPr>
          <w:rFonts w:ascii="Arial" w:hAnsi="Arial" w:cs="Arial"/>
          <w:b/>
          <w:color w:val="C0504D"/>
        </w:rPr>
        <w:t xml:space="preserve">Improve knowledge about customers’ diversity </w:t>
      </w:r>
    </w:p>
    <w:p w14:paraId="32FE62A8" w14:textId="0F3CCBF2" w:rsidR="00C02324" w:rsidRPr="0005388A" w:rsidRDefault="00115FAA" w:rsidP="0005388A">
      <w:pPr>
        <w:pStyle w:val="ListParagraph"/>
        <w:numPr>
          <w:ilvl w:val="0"/>
          <w:numId w:val="11"/>
        </w:numPr>
        <w:autoSpaceDE w:val="0"/>
        <w:autoSpaceDN w:val="0"/>
        <w:adjustRightInd w:val="0"/>
        <w:spacing w:after="0" w:line="240" w:lineRule="auto"/>
        <w:ind w:left="360"/>
        <w:rPr>
          <w:rFonts w:ascii="Arial" w:hAnsi="Arial" w:cs="Arial"/>
          <w:b/>
          <w:color w:val="C0504D"/>
        </w:rPr>
      </w:pPr>
      <w:r w:rsidRPr="0005388A">
        <w:rPr>
          <w:rFonts w:ascii="Arial" w:hAnsi="Arial" w:cs="Arial"/>
          <w:b/>
          <w:color w:val="C0504D"/>
        </w:rPr>
        <w:t xml:space="preserve">Culturally capable services and programs </w:t>
      </w:r>
    </w:p>
    <w:p w14:paraId="2A68B5A4" w14:textId="45BEA1F7" w:rsidR="00115FAA" w:rsidRPr="0005388A" w:rsidRDefault="00115FAA" w:rsidP="0005388A">
      <w:pPr>
        <w:pStyle w:val="ListParagraph"/>
        <w:numPr>
          <w:ilvl w:val="0"/>
          <w:numId w:val="11"/>
        </w:numPr>
        <w:autoSpaceDE w:val="0"/>
        <w:autoSpaceDN w:val="0"/>
        <w:adjustRightInd w:val="0"/>
        <w:spacing w:after="0" w:line="240" w:lineRule="auto"/>
        <w:ind w:left="360"/>
        <w:rPr>
          <w:rFonts w:ascii="Arial" w:hAnsi="Arial" w:cs="Arial"/>
          <w:b/>
          <w:color w:val="C0504D"/>
        </w:rPr>
      </w:pPr>
      <w:r w:rsidRPr="0005388A">
        <w:rPr>
          <w:rFonts w:ascii="Arial" w:hAnsi="Arial" w:cs="Arial"/>
          <w:b/>
          <w:color w:val="C0504D"/>
        </w:rPr>
        <w:t>A productive, culturally capable and diverse workforce</w:t>
      </w:r>
    </w:p>
    <w:p w14:paraId="3D58497D" w14:textId="77777777" w:rsidR="00115FAA" w:rsidRPr="0005388A" w:rsidRDefault="00115FAA" w:rsidP="0005388A">
      <w:pPr>
        <w:autoSpaceDE w:val="0"/>
        <w:autoSpaceDN w:val="0"/>
        <w:adjustRightInd w:val="0"/>
        <w:spacing w:after="0" w:line="240" w:lineRule="auto"/>
        <w:rPr>
          <w:rFonts w:ascii="Arial" w:hAnsi="Arial" w:cs="Arial"/>
          <w:b/>
          <w:color w:val="C0504D"/>
        </w:rPr>
      </w:pPr>
    </w:p>
    <w:tbl>
      <w:tblPr>
        <w:tblStyle w:val="TableGrid"/>
        <w:tblW w:w="5040" w:type="pct"/>
        <w:jc w:val="center"/>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Look w:val="04A0" w:firstRow="1" w:lastRow="0" w:firstColumn="1" w:lastColumn="0" w:noHBand="0" w:noVBand="1"/>
      </w:tblPr>
      <w:tblGrid>
        <w:gridCol w:w="7866"/>
        <w:gridCol w:w="778"/>
        <w:gridCol w:w="2695"/>
        <w:gridCol w:w="1981"/>
        <w:gridCol w:w="2270"/>
        <w:gridCol w:w="5667"/>
      </w:tblGrid>
      <w:tr w:rsidR="00C02324" w:rsidRPr="0054491B" w14:paraId="3FE100B6" w14:textId="77777777" w:rsidTr="009919E7">
        <w:trPr>
          <w:tblHeader/>
          <w:jc w:val="center"/>
        </w:trPr>
        <w:tc>
          <w:tcPr>
            <w:tcW w:w="1850" w:type="pct"/>
            <w:shd w:val="clear" w:color="auto" w:fill="D9D9D9" w:themeFill="background1" w:themeFillShade="D9"/>
          </w:tcPr>
          <w:p w14:paraId="641B8FC9" w14:textId="77777777" w:rsidR="00C02324" w:rsidRPr="0054491B" w:rsidRDefault="00C02324" w:rsidP="005A2832">
            <w:pPr>
              <w:autoSpaceDE w:val="0"/>
              <w:autoSpaceDN w:val="0"/>
              <w:adjustRightInd w:val="0"/>
              <w:spacing w:after="120"/>
              <w:rPr>
                <w:rFonts w:ascii="Arial" w:hAnsi="Arial" w:cs="Arial"/>
                <w:b/>
              </w:rPr>
            </w:pPr>
            <w:r w:rsidRPr="0054491B">
              <w:rPr>
                <w:rFonts w:ascii="Arial" w:hAnsi="Arial" w:cs="Arial"/>
                <w:b/>
              </w:rPr>
              <w:t>Action</w:t>
            </w:r>
          </w:p>
        </w:tc>
        <w:tc>
          <w:tcPr>
            <w:tcW w:w="183" w:type="pct"/>
            <w:shd w:val="clear" w:color="auto" w:fill="D9D9D9" w:themeFill="background1" w:themeFillShade="D9"/>
          </w:tcPr>
          <w:p w14:paraId="1067FA2C" w14:textId="77777777" w:rsidR="00C02324" w:rsidRPr="00014BF4" w:rsidRDefault="00C02324" w:rsidP="005A2832">
            <w:pPr>
              <w:autoSpaceDE w:val="0"/>
              <w:autoSpaceDN w:val="0"/>
              <w:adjustRightInd w:val="0"/>
              <w:spacing w:after="120"/>
              <w:rPr>
                <w:rFonts w:ascii="Arial" w:hAnsi="Arial" w:cs="Arial"/>
                <w:b/>
              </w:rPr>
            </w:pPr>
            <w:r w:rsidRPr="00F25803">
              <w:rPr>
                <w:rFonts w:ascii="Arial" w:hAnsi="Arial" w:cs="Arial"/>
                <w:b/>
              </w:rPr>
              <w:t xml:space="preserve">AQP </w:t>
            </w:r>
          </w:p>
        </w:tc>
        <w:tc>
          <w:tcPr>
            <w:tcW w:w="634" w:type="pct"/>
            <w:shd w:val="clear" w:color="auto" w:fill="D9D9D9" w:themeFill="background1" w:themeFillShade="D9"/>
          </w:tcPr>
          <w:p w14:paraId="7FF52FE4" w14:textId="5245FB55" w:rsidR="00C02324" w:rsidRPr="0054491B" w:rsidRDefault="00D27C52" w:rsidP="005A2832">
            <w:pPr>
              <w:autoSpaceDE w:val="0"/>
              <w:autoSpaceDN w:val="0"/>
              <w:adjustRightInd w:val="0"/>
              <w:spacing w:after="120"/>
              <w:rPr>
                <w:rFonts w:ascii="Arial" w:hAnsi="Arial" w:cs="Arial"/>
                <w:b/>
              </w:rPr>
            </w:pPr>
            <w:r>
              <w:rPr>
                <w:rFonts w:ascii="Arial" w:hAnsi="Arial" w:cs="Arial"/>
                <w:b/>
              </w:rPr>
              <w:t xml:space="preserve">Responsible agency </w:t>
            </w:r>
          </w:p>
        </w:tc>
        <w:tc>
          <w:tcPr>
            <w:tcW w:w="466" w:type="pct"/>
            <w:shd w:val="clear" w:color="auto" w:fill="D9D9D9" w:themeFill="background1" w:themeFillShade="D9"/>
          </w:tcPr>
          <w:p w14:paraId="7C3B29B9" w14:textId="77777777" w:rsidR="00C02324" w:rsidRPr="0054491B" w:rsidRDefault="00C02324" w:rsidP="005A2832">
            <w:pPr>
              <w:autoSpaceDE w:val="0"/>
              <w:autoSpaceDN w:val="0"/>
              <w:adjustRightInd w:val="0"/>
              <w:spacing w:after="120"/>
              <w:rPr>
                <w:rFonts w:ascii="Arial" w:hAnsi="Arial" w:cs="Arial"/>
                <w:b/>
              </w:rPr>
            </w:pPr>
            <w:r w:rsidRPr="0054491B">
              <w:rPr>
                <w:rFonts w:ascii="Arial" w:hAnsi="Arial" w:cs="Arial"/>
                <w:b/>
              </w:rPr>
              <w:t>Timeframe</w:t>
            </w:r>
          </w:p>
        </w:tc>
        <w:tc>
          <w:tcPr>
            <w:tcW w:w="534" w:type="pct"/>
            <w:shd w:val="clear" w:color="auto" w:fill="D9D9D9" w:themeFill="background1" w:themeFillShade="D9"/>
          </w:tcPr>
          <w:p w14:paraId="04BC8DA1" w14:textId="77777777" w:rsidR="00C02324" w:rsidRDefault="00C02324" w:rsidP="005A2832">
            <w:pPr>
              <w:autoSpaceDE w:val="0"/>
              <w:autoSpaceDN w:val="0"/>
              <w:adjustRightInd w:val="0"/>
              <w:spacing w:after="120"/>
              <w:rPr>
                <w:rFonts w:ascii="Arial" w:hAnsi="Arial" w:cs="Arial"/>
                <w:b/>
              </w:rPr>
            </w:pPr>
            <w:r>
              <w:rPr>
                <w:rFonts w:ascii="Arial" w:hAnsi="Arial" w:cs="Arial"/>
                <w:b/>
              </w:rPr>
              <w:t>Progress status for 2019-20</w:t>
            </w:r>
          </w:p>
          <w:p w14:paraId="509210DC" w14:textId="77777777" w:rsidR="00C02324" w:rsidRPr="00A95483" w:rsidRDefault="00C02324" w:rsidP="005A2832">
            <w:pPr>
              <w:autoSpaceDE w:val="0"/>
              <w:autoSpaceDN w:val="0"/>
              <w:adjustRightInd w:val="0"/>
              <w:spacing w:after="120"/>
              <w:rPr>
                <w:rFonts w:ascii="Arial" w:hAnsi="Arial" w:cs="Arial"/>
                <w:sz w:val="18"/>
                <w:szCs w:val="18"/>
              </w:rPr>
            </w:pPr>
            <w:r w:rsidRPr="00A95483">
              <w:rPr>
                <w:rFonts w:ascii="Arial" w:hAnsi="Arial" w:cs="Arial"/>
                <w:sz w:val="18"/>
                <w:szCs w:val="18"/>
              </w:rPr>
              <w:t xml:space="preserve">Legend: </w:t>
            </w:r>
          </w:p>
          <w:p w14:paraId="0E9DAAAE" w14:textId="77777777" w:rsidR="00C02324" w:rsidRPr="00A95483" w:rsidRDefault="00C02324" w:rsidP="005A2832">
            <w:pPr>
              <w:pStyle w:val="ListParagraph"/>
              <w:numPr>
                <w:ilvl w:val="0"/>
                <w:numId w:val="3"/>
              </w:numPr>
              <w:autoSpaceDE w:val="0"/>
              <w:autoSpaceDN w:val="0"/>
              <w:adjustRightInd w:val="0"/>
              <w:spacing w:after="120"/>
              <w:rPr>
                <w:rFonts w:ascii="Arial" w:hAnsi="Arial" w:cs="Arial"/>
                <w:sz w:val="18"/>
                <w:szCs w:val="18"/>
              </w:rPr>
            </w:pPr>
            <w:r w:rsidRPr="00A95483">
              <w:rPr>
                <w:rFonts w:ascii="Arial" w:hAnsi="Arial" w:cs="Arial"/>
                <w:sz w:val="18"/>
                <w:szCs w:val="18"/>
              </w:rPr>
              <w:t>On track</w:t>
            </w:r>
          </w:p>
          <w:p w14:paraId="51A9981F" w14:textId="77777777" w:rsidR="00C02324" w:rsidRPr="00A95483" w:rsidRDefault="00C02324" w:rsidP="005A2832">
            <w:pPr>
              <w:pStyle w:val="ListParagraph"/>
              <w:numPr>
                <w:ilvl w:val="0"/>
                <w:numId w:val="3"/>
              </w:numPr>
              <w:autoSpaceDE w:val="0"/>
              <w:autoSpaceDN w:val="0"/>
              <w:adjustRightInd w:val="0"/>
              <w:spacing w:after="120"/>
              <w:rPr>
                <w:rFonts w:ascii="Arial" w:hAnsi="Arial" w:cs="Arial"/>
                <w:sz w:val="18"/>
                <w:szCs w:val="18"/>
              </w:rPr>
            </w:pPr>
            <w:r w:rsidRPr="00A95483">
              <w:rPr>
                <w:rFonts w:ascii="Arial" w:hAnsi="Arial" w:cs="Arial"/>
                <w:sz w:val="18"/>
                <w:szCs w:val="18"/>
              </w:rPr>
              <w:t>Completed</w:t>
            </w:r>
          </w:p>
          <w:p w14:paraId="723DBEF7" w14:textId="77777777" w:rsidR="00C02324" w:rsidRPr="00A95483" w:rsidRDefault="00C02324" w:rsidP="005A2832">
            <w:pPr>
              <w:pStyle w:val="ListParagraph"/>
              <w:numPr>
                <w:ilvl w:val="0"/>
                <w:numId w:val="3"/>
              </w:numPr>
              <w:autoSpaceDE w:val="0"/>
              <w:autoSpaceDN w:val="0"/>
              <w:adjustRightInd w:val="0"/>
              <w:spacing w:after="120"/>
              <w:rPr>
                <w:rFonts w:ascii="Arial" w:hAnsi="Arial" w:cs="Arial"/>
                <w:b/>
                <w:sz w:val="18"/>
                <w:szCs w:val="18"/>
              </w:rPr>
            </w:pPr>
            <w:r w:rsidRPr="00A95483">
              <w:rPr>
                <w:rFonts w:ascii="Arial" w:hAnsi="Arial" w:cs="Arial"/>
                <w:sz w:val="18"/>
                <w:szCs w:val="18"/>
              </w:rPr>
              <w:t>Yet to commence</w:t>
            </w:r>
          </w:p>
          <w:p w14:paraId="45D4048A" w14:textId="77777777" w:rsidR="00C02324" w:rsidRPr="005D7BC2" w:rsidRDefault="00C02324" w:rsidP="005A2832">
            <w:pPr>
              <w:pStyle w:val="ListParagraph"/>
              <w:autoSpaceDE w:val="0"/>
              <w:autoSpaceDN w:val="0"/>
              <w:adjustRightInd w:val="0"/>
              <w:spacing w:after="120"/>
              <w:ind w:left="360"/>
              <w:rPr>
                <w:rFonts w:ascii="Arial" w:hAnsi="Arial" w:cs="Arial"/>
                <w:b/>
              </w:rPr>
            </w:pPr>
          </w:p>
        </w:tc>
        <w:tc>
          <w:tcPr>
            <w:tcW w:w="1333" w:type="pct"/>
            <w:shd w:val="clear" w:color="auto" w:fill="D9D9D9" w:themeFill="background1" w:themeFillShade="D9"/>
          </w:tcPr>
          <w:p w14:paraId="71BEF0E1" w14:textId="77777777" w:rsidR="00C02324" w:rsidRPr="00534C28" w:rsidRDefault="00C02324" w:rsidP="005A2832">
            <w:pPr>
              <w:autoSpaceDE w:val="0"/>
              <w:autoSpaceDN w:val="0"/>
              <w:adjustRightInd w:val="0"/>
              <w:spacing w:after="120"/>
              <w:rPr>
                <w:rFonts w:ascii="Arial" w:hAnsi="Arial" w:cs="Arial"/>
                <w:b/>
              </w:rPr>
            </w:pPr>
            <w:r w:rsidRPr="00534C28">
              <w:rPr>
                <w:rFonts w:ascii="Arial" w:hAnsi="Arial" w:cs="Arial"/>
                <w:b/>
              </w:rPr>
              <w:t>Achievements and outcomes</w:t>
            </w:r>
            <w:r>
              <w:rPr>
                <w:rFonts w:ascii="Arial" w:hAnsi="Arial" w:cs="Arial"/>
                <w:b/>
              </w:rPr>
              <w:t xml:space="preserve"> for people from culturally and linguistically diverse communities </w:t>
            </w:r>
          </w:p>
          <w:p w14:paraId="452BE445" w14:textId="77777777" w:rsidR="00C02324" w:rsidRPr="0054491B" w:rsidRDefault="00C02324" w:rsidP="005A2832">
            <w:pPr>
              <w:autoSpaceDE w:val="0"/>
              <w:autoSpaceDN w:val="0"/>
              <w:adjustRightInd w:val="0"/>
              <w:spacing w:after="120"/>
              <w:rPr>
                <w:rFonts w:ascii="Arial" w:hAnsi="Arial" w:cs="Arial"/>
                <w:b/>
              </w:rPr>
            </w:pPr>
            <w:r w:rsidRPr="00F45F69">
              <w:rPr>
                <w:rFonts w:ascii="Arial" w:hAnsi="Arial" w:cs="Arial"/>
                <w:sz w:val="18"/>
                <w:szCs w:val="18"/>
              </w:rPr>
              <w:t>Please provide commentary e.g. 3-4 dot points of advice on achievements and outcomes. Include qualitative and quantitative data if available/relevant.</w:t>
            </w:r>
          </w:p>
        </w:tc>
      </w:tr>
      <w:tr w:rsidR="00232D23" w:rsidRPr="00F25803" w14:paraId="561B0DCC" w14:textId="77777777" w:rsidTr="000A6111">
        <w:trPr>
          <w:trHeight w:val="500"/>
          <w:jc w:val="center"/>
        </w:trPr>
        <w:tc>
          <w:tcPr>
            <w:tcW w:w="1850" w:type="pct"/>
            <w:shd w:val="clear" w:color="auto" w:fill="auto"/>
            <w:vAlign w:val="center"/>
          </w:tcPr>
          <w:p w14:paraId="35E51132" w14:textId="63948174" w:rsidR="00232D23" w:rsidRPr="00232D23" w:rsidRDefault="00232D23" w:rsidP="00232D23">
            <w:pPr>
              <w:autoSpaceDE w:val="0"/>
              <w:autoSpaceDN w:val="0"/>
              <w:adjustRightInd w:val="0"/>
              <w:spacing w:before="120" w:after="120"/>
              <w:rPr>
                <w:rFonts w:ascii="Arial" w:hAnsi="Arial" w:cs="Arial"/>
              </w:rPr>
            </w:pPr>
            <w:r w:rsidRPr="00232D23">
              <w:rPr>
                <w:rFonts w:ascii="Arial" w:hAnsi="Arial" w:cs="Arial"/>
                <w:bCs/>
                <w:noProof/>
              </w:rPr>
              <w:drawing>
                <wp:anchor distT="0" distB="0" distL="114300" distR="114300" simplePos="0" relativeHeight="251688960" behindDoc="0" locked="0" layoutInCell="1" allowOverlap="1" wp14:anchorId="7DB71B37" wp14:editId="749C1307">
                  <wp:simplePos x="0" y="0"/>
                  <wp:positionH relativeFrom="column">
                    <wp:posOffset>4652010</wp:posOffset>
                  </wp:positionH>
                  <wp:positionV relativeFrom="paragraph">
                    <wp:posOffset>23495</wp:posOffset>
                  </wp:positionV>
                  <wp:extent cx="224790" cy="211455"/>
                  <wp:effectExtent l="0" t="0" r="3810" b="0"/>
                  <wp:wrapNone/>
                  <wp:docPr id="7" name="Picture 7" descr="C:\Users\tohl\AppData\Local\Microsoft\Windows\INetCache\Content.MSO\BC4033F5.tmp">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8" name="Picture 438" descr="C:\Users\tohl\AppData\Local\Microsoft\Windows\INetCache\Content.MSO\BC4033F5.tmp">
                            <a:hlinkClick r:id="rId9"/>
                          </pic:cNvPr>
                          <pic:cNvPicPr>
                            <a:picLocks noChangeAspect="1" noChangeArrowheads="1"/>
                          </pic:cNvPicPr>
                        </pic:nvPicPr>
                        <pic:blipFill rotWithShape="1">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rcRect l="15984" t="15788" r="14423" b="23455"/>
                          <a:stretch/>
                        </pic:blipFill>
                        <pic:spPr bwMode="auto">
                          <a:xfrm>
                            <a:off x="0" y="0"/>
                            <a:ext cx="224790" cy="2114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32D23">
              <w:rPr>
                <w:rFonts w:ascii="Arial" w:hAnsi="Arial" w:cs="Arial"/>
              </w:rPr>
              <w:t>Use diversity and customer experience data to inform and improve service design.</w:t>
            </w:r>
          </w:p>
        </w:tc>
        <w:tc>
          <w:tcPr>
            <w:tcW w:w="183" w:type="pct"/>
            <w:vAlign w:val="center"/>
          </w:tcPr>
          <w:p w14:paraId="13EE08C8" w14:textId="77777777" w:rsidR="00232D23" w:rsidRPr="00F25803" w:rsidRDefault="00232D23" w:rsidP="00232D23">
            <w:pPr>
              <w:autoSpaceDE w:val="0"/>
              <w:autoSpaceDN w:val="0"/>
              <w:adjustRightInd w:val="0"/>
              <w:jc w:val="center"/>
              <w:rPr>
                <w:rFonts w:ascii="Arial" w:hAnsi="Arial" w:cs="Arial"/>
                <w:bCs/>
                <w:i/>
                <w:iCs/>
              </w:rPr>
            </w:pPr>
            <w:r w:rsidRPr="005F70E6">
              <w:rPr>
                <w:rFonts w:ascii="Arial" w:hAnsi="Arial" w:cs="Arial"/>
                <w:noProof/>
                <w:color w:val="000000"/>
                <w:sz w:val="17"/>
                <w:szCs w:val="17"/>
                <w:lang w:eastAsia="en-AU"/>
              </w:rPr>
              <w:drawing>
                <wp:inline distT="0" distB="0" distL="0" distR="0" wp14:anchorId="06D8775C" wp14:editId="3967B9C6">
                  <wp:extent cx="200025" cy="223970"/>
                  <wp:effectExtent l="0" t="0" r="0" b="508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9530" cy="234612"/>
                          </a:xfrm>
                          <a:prstGeom prst="rect">
                            <a:avLst/>
                          </a:prstGeom>
                          <a:noFill/>
                          <a:ln>
                            <a:noFill/>
                          </a:ln>
                        </pic:spPr>
                      </pic:pic>
                    </a:graphicData>
                  </a:graphic>
                </wp:inline>
              </w:drawing>
            </w:r>
          </w:p>
        </w:tc>
        <w:tc>
          <w:tcPr>
            <w:tcW w:w="634" w:type="pct"/>
            <w:shd w:val="clear" w:color="auto" w:fill="auto"/>
            <w:vAlign w:val="center"/>
          </w:tcPr>
          <w:p w14:paraId="2DD38B71" w14:textId="77777777" w:rsidR="00232D23" w:rsidRPr="00FD4ED2" w:rsidRDefault="00232D23" w:rsidP="00232D23">
            <w:pPr>
              <w:autoSpaceDE w:val="0"/>
              <w:autoSpaceDN w:val="0"/>
              <w:adjustRightInd w:val="0"/>
              <w:rPr>
                <w:rFonts w:ascii="Arial" w:hAnsi="Arial" w:cs="Arial"/>
                <w:bCs/>
              </w:rPr>
            </w:pPr>
          </w:p>
          <w:p w14:paraId="27993D07" w14:textId="4C069FEA" w:rsidR="00232D23" w:rsidRPr="00FD4ED2" w:rsidRDefault="00D101A6" w:rsidP="00232D23">
            <w:pPr>
              <w:autoSpaceDE w:val="0"/>
              <w:autoSpaceDN w:val="0"/>
              <w:adjustRightInd w:val="0"/>
              <w:rPr>
                <w:rFonts w:ascii="Arial" w:hAnsi="Arial" w:cs="Arial"/>
                <w:bCs/>
              </w:rPr>
            </w:pPr>
            <w:r>
              <w:rPr>
                <w:rFonts w:ascii="Arial" w:hAnsi="Arial" w:cs="Arial"/>
                <w:bCs/>
              </w:rPr>
              <w:t xml:space="preserve">Multiple agencies, including </w:t>
            </w:r>
            <w:r w:rsidR="00232D23">
              <w:rPr>
                <w:rFonts w:ascii="Arial" w:hAnsi="Arial" w:cs="Arial"/>
                <w:bCs/>
              </w:rPr>
              <w:t>PSC</w:t>
            </w:r>
          </w:p>
          <w:p w14:paraId="3CC6FA41" w14:textId="77777777" w:rsidR="00232D23" w:rsidRPr="00FD4ED2" w:rsidRDefault="00232D23" w:rsidP="00232D23">
            <w:pPr>
              <w:autoSpaceDE w:val="0"/>
              <w:autoSpaceDN w:val="0"/>
              <w:adjustRightInd w:val="0"/>
              <w:rPr>
                <w:rFonts w:ascii="Arial" w:hAnsi="Arial" w:cs="Arial"/>
                <w:bCs/>
              </w:rPr>
            </w:pPr>
          </w:p>
        </w:tc>
        <w:tc>
          <w:tcPr>
            <w:tcW w:w="466" w:type="pct"/>
            <w:shd w:val="clear" w:color="auto" w:fill="auto"/>
            <w:vAlign w:val="center"/>
          </w:tcPr>
          <w:p w14:paraId="387B58BE" w14:textId="77777777" w:rsidR="00232D23" w:rsidRPr="00F25803" w:rsidRDefault="00232D23" w:rsidP="00232D23">
            <w:pPr>
              <w:autoSpaceDE w:val="0"/>
              <w:autoSpaceDN w:val="0"/>
              <w:adjustRightInd w:val="0"/>
              <w:rPr>
                <w:rFonts w:ascii="Arial" w:hAnsi="Arial" w:cs="Arial"/>
                <w:bCs/>
                <w:i/>
                <w:iCs/>
              </w:rPr>
            </w:pPr>
            <w:r w:rsidRPr="00FD4ED2">
              <w:rPr>
                <w:rFonts w:ascii="Arial" w:hAnsi="Arial" w:cs="Arial"/>
                <w:bCs/>
              </w:rPr>
              <w:t>2019–22</w:t>
            </w:r>
          </w:p>
        </w:tc>
        <w:tc>
          <w:tcPr>
            <w:tcW w:w="1867" w:type="pct"/>
            <w:gridSpan w:val="2"/>
            <w:shd w:val="diagStripe" w:color="auto" w:fill="FFFFFF" w:themeFill="background1"/>
            <w:vAlign w:val="center"/>
          </w:tcPr>
          <w:p w14:paraId="2DCABF56" w14:textId="77777777" w:rsidR="00232D23" w:rsidRPr="00F25803" w:rsidRDefault="00232D23" w:rsidP="00232D23">
            <w:pPr>
              <w:autoSpaceDE w:val="0"/>
              <w:autoSpaceDN w:val="0"/>
              <w:adjustRightInd w:val="0"/>
              <w:spacing w:after="120"/>
              <w:rPr>
                <w:rFonts w:ascii="Arial" w:hAnsi="Arial" w:cs="Arial"/>
                <w:b/>
                <w:i/>
                <w:iCs/>
              </w:rPr>
            </w:pPr>
          </w:p>
        </w:tc>
      </w:tr>
      <w:tr w:rsidR="00232D23" w:rsidRPr="00FD4ED2" w14:paraId="13E5E2C9" w14:textId="77777777" w:rsidTr="009919E7">
        <w:trPr>
          <w:jc w:val="center"/>
        </w:trPr>
        <w:tc>
          <w:tcPr>
            <w:tcW w:w="1850" w:type="pct"/>
            <w:shd w:val="clear" w:color="auto" w:fill="auto"/>
            <w:vAlign w:val="center"/>
          </w:tcPr>
          <w:p w14:paraId="66ED36DB" w14:textId="76C6A45C" w:rsidR="00232D23" w:rsidRPr="00232D23" w:rsidDel="00A95813" w:rsidRDefault="00232D23" w:rsidP="00232D23">
            <w:pPr>
              <w:pStyle w:val="ListParagraph"/>
              <w:numPr>
                <w:ilvl w:val="0"/>
                <w:numId w:val="8"/>
              </w:numPr>
              <w:autoSpaceDE w:val="0"/>
              <w:autoSpaceDN w:val="0"/>
              <w:adjustRightInd w:val="0"/>
              <w:spacing w:before="120" w:after="120"/>
              <w:rPr>
                <w:rFonts w:ascii="Arial" w:hAnsi="Arial" w:cs="Arial"/>
                <w:b/>
              </w:rPr>
            </w:pPr>
            <w:r w:rsidRPr="00232D23">
              <w:rPr>
                <w:rFonts w:ascii="Arial" w:hAnsi="Arial" w:cs="Arial"/>
                <w:color w:val="000000"/>
                <w:lang w:eastAsia="en-AU"/>
              </w:rPr>
              <w:t>Use cultural and language diversity data to plan, design and inform service delivery to improve outcomes for customers.</w:t>
            </w:r>
          </w:p>
        </w:tc>
        <w:tc>
          <w:tcPr>
            <w:tcW w:w="183" w:type="pct"/>
            <w:vAlign w:val="center"/>
          </w:tcPr>
          <w:p w14:paraId="355E510B" w14:textId="77777777" w:rsidR="00232D23" w:rsidRPr="00F25803" w:rsidRDefault="00232D23" w:rsidP="00232D23">
            <w:pPr>
              <w:autoSpaceDE w:val="0"/>
              <w:autoSpaceDN w:val="0"/>
              <w:adjustRightInd w:val="0"/>
              <w:jc w:val="center"/>
              <w:rPr>
                <w:rFonts w:ascii="Arial" w:hAnsi="Arial" w:cs="Arial"/>
                <w:bCs/>
                <w:i/>
                <w:iCs/>
              </w:rPr>
            </w:pPr>
            <w:r w:rsidRPr="005F70E6">
              <w:rPr>
                <w:rFonts w:ascii="Arial" w:hAnsi="Arial" w:cs="Arial"/>
                <w:noProof/>
                <w:color w:val="000000"/>
                <w:sz w:val="17"/>
                <w:szCs w:val="17"/>
                <w:lang w:eastAsia="en-AU"/>
              </w:rPr>
              <w:drawing>
                <wp:inline distT="0" distB="0" distL="0" distR="0" wp14:anchorId="5B4EA0FE" wp14:editId="728315B9">
                  <wp:extent cx="200025" cy="223970"/>
                  <wp:effectExtent l="0" t="0" r="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9530" cy="234612"/>
                          </a:xfrm>
                          <a:prstGeom prst="rect">
                            <a:avLst/>
                          </a:prstGeom>
                          <a:noFill/>
                          <a:ln>
                            <a:noFill/>
                          </a:ln>
                        </pic:spPr>
                      </pic:pic>
                    </a:graphicData>
                  </a:graphic>
                </wp:inline>
              </w:drawing>
            </w:r>
          </w:p>
        </w:tc>
        <w:tc>
          <w:tcPr>
            <w:tcW w:w="634" w:type="pct"/>
            <w:shd w:val="clear" w:color="auto" w:fill="auto"/>
            <w:vAlign w:val="center"/>
          </w:tcPr>
          <w:p w14:paraId="7E57D288" w14:textId="463E65D7" w:rsidR="00232D23" w:rsidRPr="00C90A0F" w:rsidRDefault="00232D23" w:rsidP="00232D23">
            <w:pPr>
              <w:autoSpaceDE w:val="0"/>
              <w:autoSpaceDN w:val="0"/>
              <w:adjustRightInd w:val="0"/>
              <w:rPr>
                <w:rFonts w:ascii="Arial" w:hAnsi="Arial" w:cs="Arial"/>
                <w:bCs/>
              </w:rPr>
            </w:pPr>
            <w:r w:rsidRPr="00C90A0F">
              <w:rPr>
                <w:rFonts w:ascii="Arial" w:hAnsi="Arial" w:cs="Arial"/>
                <w:bCs/>
              </w:rPr>
              <w:t>PSC</w:t>
            </w:r>
          </w:p>
        </w:tc>
        <w:tc>
          <w:tcPr>
            <w:tcW w:w="466" w:type="pct"/>
            <w:shd w:val="clear" w:color="auto" w:fill="auto"/>
            <w:vAlign w:val="center"/>
          </w:tcPr>
          <w:p w14:paraId="0A34ACD0" w14:textId="77777777" w:rsidR="00232D23" w:rsidRPr="00FD4ED2" w:rsidRDefault="00232D23" w:rsidP="00232D23">
            <w:pPr>
              <w:autoSpaceDE w:val="0"/>
              <w:autoSpaceDN w:val="0"/>
              <w:adjustRightInd w:val="0"/>
              <w:rPr>
                <w:rFonts w:ascii="Arial" w:hAnsi="Arial" w:cs="Arial"/>
                <w:bCs/>
              </w:rPr>
            </w:pPr>
            <w:r w:rsidRPr="00FD4ED2">
              <w:rPr>
                <w:rFonts w:ascii="Arial" w:hAnsi="Arial" w:cs="Arial"/>
                <w:bCs/>
              </w:rPr>
              <w:t>2019–22</w:t>
            </w:r>
          </w:p>
        </w:tc>
        <w:tc>
          <w:tcPr>
            <w:tcW w:w="534" w:type="pct"/>
            <w:tcBorders>
              <w:bottom w:val="single" w:sz="4" w:space="0" w:color="C0504D"/>
            </w:tcBorders>
            <w:shd w:val="clear" w:color="auto" w:fill="auto"/>
            <w:vAlign w:val="center"/>
          </w:tcPr>
          <w:p w14:paraId="21D64F5A" w14:textId="400F034F" w:rsidR="00232D23" w:rsidRPr="00FD4ED2" w:rsidRDefault="00956CBA" w:rsidP="00232D23">
            <w:pPr>
              <w:autoSpaceDE w:val="0"/>
              <w:autoSpaceDN w:val="0"/>
              <w:adjustRightInd w:val="0"/>
              <w:spacing w:after="120"/>
              <w:rPr>
                <w:rFonts w:ascii="Arial" w:hAnsi="Arial" w:cs="Arial"/>
                <w:b/>
              </w:rPr>
            </w:pPr>
            <w:r>
              <w:rPr>
                <w:rFonts w:ascii="Arial" w:hAnsi="Arial" w:cs="Arial"/>
                <w:b/>
              </w:rPr>
              <w:t>On track</w:t>
            </w:r>
          </w:p>
        </w:tc>
        <w:tc>
          <w:tcPr>
            <w:tcW w:w="1333" w:type="pct"/>
            <w:tcBorders>
              <w:bottom w:val="single" w:sz="4" w:space="0" w:color="C0504D"/>
            </w:tcBorders>
            <w:shd w:val="clear" w:color="auto" w:fill="auto"/>
            <w:vAlign w:val="center"/>
          </w:tcPr>
          <w:p w14:paraId="720F596B" w14:textId="7C2D730E" w:rsidR="00956CBA" w:rsidRPr="00956CBA" w:rsidRDefault="00956CBA" w:rsidP="00997D04">
            <w:pPr>
              <w:autoSpaceDE w:val="0"/>
              <w:autoSpaceDN w:val="0"/>
              <w:adjustRightInd w:val="0"/>
              <w:spacing w:before="80" w:after="80"/>
              <w:rPr>
                <w:rFonts w:ascii="Arial" w:hAnsi="Arial" w:cs="Arial"/>
              </w:rPr>
            </w:pPr>
            <w:r w:rsidRPr="00956CBA">
              <w:rPr>
                <w:rFonts w:ascii="Arial" w:hAnsi="Arial" w:cs="Arial"/>
              </w:rPr>
              <w:t xml:space="preserve">PSC led a review of diversity definitions in 2019-20, with new definitions approved by the Strategic Workforce Council. Data collection for the new definitions (which includes moving from non-English speaking background to Culturally and Linguistically Diverse) will improve data quality. Implementation dates </w:t>
            </w:r>
            <w:r w:rsidR="00F15BFD">
              <w:rPr>
                <w:rFonts w:ascii="Arial" w:hAnsi="Arial" w:cs="Arial"/>
              </w:rPr>
              <w:t xml:space="preserve">are </w:t>
            </w:r>
            <w:r w:rsidRPr="00956CBA">
              <w:rPr>
                <w:rFonts w:ascii="Arial" w:hAnsi="Arial" w:cs="Arial"/>
              </w:rPr>
              <w:t>to be confirmed following further consultation with payroll providers.</w:t>
            </w:r>
          </w:p>
          <w:p w14:paraId="35AEF47B" w14:textId="76A3E920" w:rsidR="00232D23" w:rsidRPr="00FD4ED2" w:rsidRDefault="00956CBA" w:rsidP="00997D04">
            <w:pPr>
              <w:autoSpaceDE w:val="0"/>
              <w:autoSpaceDN w:val="0"/>
              <w:adjustRightInd w:val="0"/>
              <w:spacing w:before="80" w:after="80"/>
              <w:rPr>
                <w:rFonts w:ascii="Arial" w:hAnsi="Arial" w:cs="Arial"/>
                <w:b/>
              </w:rPr>
            </w:pPr>
            <w:r w:rsidRPr="00956CBA">
              <w:rPr>
                <w:rFonts w:ascii="Arial" w:hAnsi="Arial" w:cs="Arial"/>
              </w:rPr>
              <w:t>As at June 2019, the Queensland public sector reached its target of 10% representation of employees from a non-English speaking background. Data for June 2020 is not yet available.</w:t>
            </w:r>
          </w:p>
        </w:tc>
      </w:tr>
      <w:tr w:rsidR="00232D23" w:rsidRPr="00FD4ED2" w14:paraId="2EFB1514" w14:textId="77777777" w:rsidTr="000A6111">
        <w:trPr>
          <w:jc w:val="center"/>
        </w:trPr>
        <w:tc>
          <w:tcPr>
            <w:tcW w:w="1850" w:type="pct"/>
            <w:shd w:val="clear" w:color="auto" w:fill="auto"/>
            <w:vAlign w:val="center"/>
          </w:tcPr>
          <w:p w14:paraId="3B0922CB" w14:textId="439AB804" w:rsidR="00232D23" w:rsidRPr="00232D23" w:rsidRDefault="00232D23" w:rsidP="00232D23">
            <w:pPr>
              <w:autoSpaceDE w:val="0"/>
              <w:autoSpaceDN w:val="0"/>
              <w:adjustRightInd w:val="0"/>
              <w:spacing w:before="120" w:after="120"/>
              <w:rPr>
                <w:rFonts w:ascii="Arial" w:hAnsi="Arial" w:cs="Arial"/>
              </w:rPr>
            </w:pPr>
            <w:r w:rsidRPr="00232D23">
              <w:rPr>
                <w:rFonts w:ascii="Arial" w:hAnsi="Arial" w:cs="Arial"/>
                <w:bCs/>
                <w:noProof/>
              </w:rPr>
              <w:drawing>
                <wp:anchor distT="0" distB="0" distL="114300" distR="114300" simplePos="0" relativeHeight="251694080" behindDoc="0" locked="0" layoutInCell="1" allowOverlap="1" wp14:anchorId="622BBEA3" wp14:editId="2B12FB16">
                  <wp:simplePos x="0" y="0"/>
                  <wp:positionH relativeFrom="column">
                    <wp:posOffset>4635500</wp:posOffset>
                  </wp:positionH>
                  <wp:positionV relativeFrom="paragraph">
                    <wp:posOffset>57150</wp:posOffset>
                  </wp:positionV>
                  <wp:extent cx="224790" cy="211455"/>
                  <wp:effectExtent l="0" t="0" r="3810" b="0"/>
                  <wp:wrapNone/>
                  <wp:docPr id="3" name="Picture 3" descr="C:\Users\tohl\AppData\Local\Microsoft\Windows\INetCache\Content.MSO\BC4033F5.tmp">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8" name="Picture 438" descr="C:\Users\tohl\AppData\Local\Microsoft\Windows\INetCache\Content.MSO\BC4033F5.tmp">
                            <a:hlinkClick r:id="rId9"/>
                          </pic:cNvPr>
                          <pic:cNvPicPr>
                            <a:picLocks noChangeAspect="1" noChangeArrowheads="1"/>
                          </pic:cNvPicPr>
                        </pic:nvPicPr>
                        <pic:blipFill rotWithShape="1">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rcRect l="15984" t="15788" r="14423" b="23455"/>
                          <a:stretch/>
                        </pic:blipFill>
                        <pic:spPr bwMode="auto">
                          <a:xfrm>
                            <a:off x="0" y="0"/>
                            <a:ext cx="224790" cy="2114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32D23">
              <w:rPr>
                <w:rFonts w:ascii="Arial" w:hAnsi="Arial" w:cs="Arial"/>
              </w:rPr>
              <w:t>Increase cultural understanding and capability of staff by providing access     to events, training and development opportunities.</w:t>
            </w:r>
          </w:p>
        </w:tc>
        <w:tc>
          <w:tcPr>
            <w:tcW w:w="183" w:type="pct"/>
            <w:vAlign w:val="center"/>
          </w:tcPr>
          <w:p w14:paraId="6888A115" w14:textId="207222AB" w:rsidR="00232D23" w:rsidRPr="005F70E6" w:rsidRDefault="00232D23" w:rsidP="00232D23">
            <w:pPr>
              <w:autoSpaceDE w:val="0"/>
              <w:autoSpaceDN w:val="0"/>
              <w:adjustRightInd w:val="0"/>
              <w:jc w:val="center"/>
              <w:rPr>
                <w:rFonts w:ascii="Arial" w:hAnsi="Arial" w:cs="Arial"/>
                <w:noProof/>
                <w:color w:val="000000"/>
                <w:sz w:val="17"/>
                <w:szCs w:val="17"/>
                <w:lang w:eastAsia="en-AU"/>
              </w:rPr>
            </w:pPr>
            <w:r w:rsidRPr="005F70E6">
              <w:rPr>
                <w:rFonts w:ascii="Arial" w:hAnsi="Arial" w:cs="Arial"/>
                <w:noProof/>
                <w:color w:val="000000"/>
                <w:sz w:val="17"/>
                <w:szCs w:val="17"/>
                <w:lang w:eastAsia="en-AU"/>
              </w:rPr>
              <w:drawing>
                <wp:inline distT="0" distB="0" distL="0" distR="0" wp14:anchorId="55A8B683" wp14:editId="446EA8DD">
                  <wp:extent cx="200025" cy="223970"/>
                  <wp:effectExtent l="0" t="0" r="0"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9530" cy="234612"/>
                          </a:xfrm>
                          <a:prstGeom prst="rect">
                            <a:avLst/>
                          </a:prstGeom>
                          <a:noFill/>
                          <a:ln>
                            <a:noFill/>
                          </a:ln>
                        </pic:spPr>
                      </pic:pic>
                    </a:graphicData>
                  </a:graphic>
                </wp:inline>
              </w:drawing>
            </w:r>
          </w:p>
        </w:tc>
        <w:tc>
          <w:tcPr>
            <w:tcW w:w="634" w:type="pct"/>
            <w:shd w:val="clear" w:color="auto" w:fill="auto"/>
            <w:vAlign w:val="center"/>
          </w:tcPr>
          <w:p w14:paraId="5C988C93" w14:textId="561F6E3E" w:rsidR="00232D23" w:rsidRPr="00C90A0F" w:rsidRDefault="00232D23" w:rsidP="00232D23">
            <w:pPr>
              <w:autoSpaceDE w:val="0"/>
              <w:autoSpaceDN w:val="0"/>
              <w:adjustRightInd w:val="0"/>
              <w:rPr>
                <w:rFonts w:ascii="Arial" w:hAnsi="Arial" w:cs="Arial"/>
                <w:bCs/>
              </w:rPr>
            </w:pPr>
            <w:r w:rsidRPr="00C90A0F">
              <w:rPr>
                <w:rFonts w:ascii="Arial" w:hAnsi="Arial" w:cs="Arial"/>
                <w:bCs/>
              </w:rPr>
              <w:t>All agencies</w:t>
            </w:r>
          </w:p>
        </w:tc>
        <w:tc>
          <w:tcPr>
            <w:tcW w:w="466" w:type="pct"/>
            <w:shd w:val="clear" w:color="auto" w:fill="auto"/>
            <w:vAlign w:val="center"/>
          </w:tcPr>
          <w:p w14:paraId="6355DD75" w14:textId="13AC6FB8" w:rsidR="00232D23" w:rsidRPr="00FD4ED2" w:rsidRDefault="00232D23" w:rsidP="00232D23">
            <w:pPr>
              <w:autoSpaceDE w:val="0"/>
              <w:autoSpaceDN w:val="0"/>
              <w:adjustRightInd w:val="0"/>
              <w:rPr>
                <w:rFonts w:ascii="Arial" w:hAnsi="Arial" w:cs="Arial"/>
                <w:bCs/>
              </w:rPr>
            </w:pPr>
            <w:r w:rsidRPr="00FD4ED2">
              <w:rPr>
                <w:rFonts w:ascii="Arial" w:hAnsi="Arial" w:cs="Arial"/>
                <w:bCs/>
              </w:rPr>
              <w:t>2019–22</w:t>
            </w:r>
          </w:p>
        </w:tc>
        <w:tc>
          <w:tcPr>
            <w:tcW w:w="1867" w:type="pct"/>
            <w:gridSpan w:val="2"/>
            <w:shd w:val="diagStripe" w:color="auto" w:fill="auto"/>
            <w:vAlign w:val="center"/>
          </w:tcPr>
          <w:p w14:paraId="4264C58A" w14:textId="77777777" w:rsidR="00232D23" w:rsidRPr="00FD4ED2" w:rsidRDefault="00232D23" w:rsidP="00997D04">
            <w:pPr>
              <w:autoSpaceDE w:val="0"/>
              <w:autoSpaceDN w:val="0"/>
              <w:adjustRightInd w:val="0"/>
              <w:spacing w:before="80" w:after="80"/>
              <w:rPr>
                <w:rFonts w:ascii="Arial" w:hAnsi="Arial" w:cs="Arial"/>
                <w:b/>
              </w:rPr>
            </w:pPr>
          </w:p>
        </w:tc>
      </w:tr>
      <w:tr w:rsidR="00E666F3" w:rsidRPr="00FD4ED2" w14:paraId="603E26C5" w14:textId="77777777" w:rsidTr="009919E7">
        <w:trPr>
          <w:jc w:val="center"/>
        </w:trPr>
        <w:tc>
          <w:tcPr>
            <w:tcW w:w="1850" w:type="pct"/>
            <w:shd w:val="clear" w:color="auto" w:fill="auto"/>
            <w:vAlign w:val="center"/>
          </w:tcPr>
          <w:p w14:paraId="59438908" w14:textId="3C596ABA" w:rsidR="00E666F3" w:rsidRPr="00232D23" w:rsidRDefault="00E666F3" w:rsidP="00E666F3">
            <w:pPr>
              <w:pStyle w:val="ListParagraph"/>
              <w:numPr>
                <w:ilvl w:val="0"/>
                <w:numId w:val="8"/>
              </w:numPr>
              <w:autoSpaceDE w:val="0"/>
              <w:autoSpaceDN w:val="0"/>
              <w:adjustRightInd w:val="0"/>
              <w:spacing w:before="120" w:after="120"/>
              <w:rPr>
                <w:rFonts w:ascii="Arial" w:hAnsi="Arial" w:cs="Arial"/>
              </w:rPr>
            </w:pPr>
            <w:r w:rsidRPr="002817B9">
              <w:rPr>
                <w:rFonts w:ascii="Arial" w:hAnsi="Arial" w:cs="Arial"/>
                <w:color w:val="000000"/>
                <w:lang w:eastAsia="en-AU"/>
              </w:rPr>
              <w:t>Provide and support staff to access a range of cultural awareness training options.</w:t>
            </w:r>
          </w:p>
        </w:tc>
        <w:tc>
          <w:tcPr>
            <w:tcW w:w="183" w:type="pct"/>
            <w:vAlign w:val="center"/>
          </w:tcPr>
          <w:p w14:paraId="0EECD366" w14:textId="4D60478C" w:rsidR="00E666F3" w:rsidRPr="005F70E6" w:rsidRDefault="00E666F3" w:rsidP="00E666F3">
            <w:pPr>
              <w:autoSpaceDE w:val="0"/>
              <w:autoSpaceDN w:val="0"/>
              <w:adjustRightInd w:val="0"/>
              <w:jc w:val="center"/>
              <w:rPr>
                <w:rFonts w:ascii="Arial" w:hAnsi="Arial" w:cs="Arial"/>
                <w:noProof/>
                <w:color w:val="000000"/>
                <w:sz w:val="17"/>
                <w:szCs w:val="17"/>
                <w:lang w:eastAsia="en-AU"/>
              </w:rPr>
            </w:pPr>
            <w:r w:rsidRPr="005F70E6">
              <w:rPr>
                <w:rFonts w:ascii="Arial" w:hAnsi="Arial" w:cs="Arial"/>
                <w:noProof/>
                <w:color w:val="000000"/>
                <w:sz w:val="17"/>
                <w:szCs w:val="17"/>
                <w:lang w:eastAsia="en-AU"/>
              </w:rPr>
              <w:drawing>
                <wp:inline distT="0" distB="0" distL="0" distR="0" wp14:anchorId="01A5A7DF" wp14:editId="4B25B99A">
                  <wp:extent cx="200025" cy="223970"/>
                  <wp:effectExtent l="0" t="0" r="0" b="50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9530" cy="234612"/>
                          </a:xfrm>
                          <a:prstGeom prst="rect">
                            <a:avLst/>
                          </a:prstGeom>
                          <a:noFill/>
                          <a:ln>
                            <a:noFill/>
                          </a:ln>
                        </pic:spPr>
                      </pic:pic>
                    </a:graphicData>
                  </a:graphic>
                </wp:inline>
              </w:drawing>
            </w:r>
          </w:p>
        </w:tc>
        <w:tc>
          <w:tcPr>
            <w:tcW w:w="634" w:type="pct"/>
            <w:shd w:val="clear" w:color="auto" w:fill="auto"/>
            <w:vAlign w:val="center"/>
          </w:tcPr>
          <w:p w14:paraId="2E769B37" w14:textId="014E2D81" w:rsidR="00E666F3" w:rsidRPr="00C90A0F" w:rsidRDefault="00E666F3" w:rsidP="00E666F3">
            <w:pPr>
              <w:autoSpaceDE w:val="0"/>
              <w:autoSpaceDN w:val="0"/>
              <w:adjustRightInd w:val="0"/>
              <w:rPr>
                <w:rFonts w:ascii="Arial" w:hAnsi="Arial" w:cs="Arial"/>
                <w:bCs/>
              </w:rPr>
            </w:pPr>
            <w:r w:rsidRPr="00C90A0F">
              <w:rPr>
                <w:rFonts w:ascii="Arial" w:hAnsi="Arial" w:cs="Arial"/>
                <w:bCs/>
              </w:rPr>
              <w:t>DPC</w:t>
            </w:r>
          </w:p>
        </w:tc>
        <w:tc>
          <w:tcPr>
            <w:tcW w:w="466" w:type="pct"/>
            <w:shd w:val="clear" w:color="auto" w:fill="auto"/>
            <w:vAlign w:val="center"/>
          </w:tcPr>
          <w:p w14:paraId="172D5870" w14:textId="2F3463AA" w:rsidR="00E666F3" w:rsidRPr="00FD4ED2" w:rsidRDefault="00E666F3" w:rsidP="00E666F3">
            <w:pPr>
              <w:autoSpaceDE w:val="0"/>
              <w:autoSpaceDN w:val="0"/>
              <w:adjustRightInd w:val="0"/>
              <w:rPr>
                <w:rFonts w:ascii="Arial" w:hAnsi="Arial" w:cs="Arial"/>
                <w:bCs/>
              </w:rPr>
            </w:pPr>
            <w:r w:rsidRPr="00FD4ED2">
              <w:rPr>
                <w:rFonts w:ascii="Arial" w:hAnsi="Arial" w:cs="Arial"/>
                <w:bCs/>
              </w:rPr>
              <w:t>2019–22</w:t>
            </w:r>
          </w:p>
        </w:tc>
        <w:tc>
          <w:tcPr>
            <w:tcW w:w="534" w:type="pct"/>
            <w:shd w:val="clear" w:color="auto" w:fill="auto"/>
            <w:vAlign w:val="center"/>
          </w:tcPr>
          <w:p w14:paraId="41A670CB" w14:textId="392EDD98" w:rsidR="00E666F3" w:rsidRPr="00FD4ED2" w:rsidRDefault="00E0053C" w:rsidP="00E666F3">
            <w:pPr>
              <w:autoSpaceDE w:val="0"/>
              <w:autoSpaceDN w:val="0"/>
              <w:adjustRightInd w:val="0"/>
              <w:spacing w:after="120"/>
              <w:rPr>
                <w:rFonts w:ascii="Arial" w:hAnsi="Arial" w:cs="Arial"/>
                <w:b/>
              </w:rPr>
            </w:pPr>
            <w:r>
              <w:rPr>
                <w:rFonts w:ascii="Arial" w:hAnsi="Arial" w:cs="Arial"/>
                <w:b/>
              </w:rPr>
              <w:t>On track</w:t>
            </w:r>
          </w:p>
        </w:tc>
        <w:tc>
          <w:tcPr>
            <w:tcW w:w="1333" w:type="pct"/>
            <w:shd w:val="clear" w:color="auto" w:fill="auto"/>
            <w:vAlign w:val="center"/>
          </w:tcPr>
          <w:p w14:paraId="042C282E" w14:textId="77777777" w:rsidR="00E0053C" w:rsidRPr="00C665B8" w:rsidRDefault="00E0053C" w:rsidP="00997D04">
            <w:pPr>
              <w:autoSpaceDE w:val="0"/>
              <w:autoSpaceDN w:val="0"/>
              <w:adjustRightInd w:val="0"/>
              <w:spacing w:before="80" w:after="80"/>
              <w:rPr>
                <w:rFonts w:ascii="Arial" w:hAnsi="Arial" w:cs="Arial"/>
              </w:rPr>
            </w:pPr>
            <w:r w:rsidRPr="00C665B8">
              <w:rPr>
                <w:rFonts w:ascii="Arial" w:hAnsi="Arial" w:cs="Arial"/>
              </w:rPr>
              <w:t>All staff have access to a suite of training through our learning management system, iLearn. This</w:t>
            </w:r>
            <w:r>
              <w:rPr>
                <w:rFonts w:ascii="Arial" w:hAnsi="Arial" w:cs="Arial"/>
              </w:rPr>
              <w:t xml:space="preserve"> training</w:t>
            </w:r>
            <w:r w:rsidRPr="00C665B8">
              <w:rPr>
                <w:rFonts w:ascii="Arial" w:hAnsi="Arial" w:cs="Arial"/>
              </w:rPr>
              <w:t xml:space="preserve"> includes unconscious bias</w:t>
            </w:r>
            <w:r>
              <w:rPr>
                <w:rFonts w:ascii="Arial" w:hAnsi="Arial" w:cs="Arial"/>
              </w:rPr>
              <w:t xml:space="preserve">, </w:t>
            </w:r>
            <w:r w:rsidRPr="00C665B8">
              <w:rPr>
                <w:rFonts w:ascii="Arial" w:hAnsi="Arial" w:cs="Arial"/>
              </w:rPr>
              <w:t>discrimination awareness</w:t>
            </w:r>
            <w:r>
              <w:rPr>
                <w:rFonts w:ascii="Arial" w:hAnsi="Arial" w:cs="Arial"/>
              </w:rPr>
              <w:t xml:space="preserve">, </w:t>
            </w:r>
            <w:r w:rsidRPr="00C665B8">
              <w:rPr>
                <w:rFonts w:ascii="Arial" w:hAnsi="Arial" w:cs="Arial"/>
              </w:rPr>
              <w:t xml:space="preserve">Banaam cultural awareness and Starting the Journey. </w:t>
            </w:r>
          </w:p>
          <w:p w14:paraId="2941E6C0" w14:textId="2D0E1300" w:rsidR="00E666F3" w:rsidRPr="00FD4ED2" w:rsidRDefault="00E0053C" w:rsidP="00997D04">
            <w:pPr>
              <w:autoSpaceDE w:val="0"/>
              <w:autoSpaceDN w:val="0"/>
              <w:adjustRightInd w:val="0"/>
              <w:spacing w:before="80" w:after="80"/>
              <w:rPr>
                <w:rFonts w:ascii="Arial" w:hAnsi="Arial" w:cs="Arial"/>
                <w:b/>
              </w:rPr>
            </w:pPr>
            <w:r w:rsidRPr="00C665B8">
              <w:rPr>
                <w:rFonts w:ascii="Arial" w:hAnsi="Arial" w:cs="Arial"/>
              </w:rPr>
              <w:t>DPC also hosted Human Rights Act 101 information sessions</w:t>
            </w:r>
            <w:r>
              <w:rPr>
                <w:rFonts w:ascii="Arial" w:hAnsi="Arial" w:cs="Arial"/>
              </w:rPr>
              <w:t xml:space="preserve"> for staff</w:t>
            </w:r>
            <w:r w:rsidRPr="00C665B8">
              <w:rPr>
                <w:rFonts w:ascii="Arial" w:hAnsi="Arial" w:cs="Arial"/>
              </w:rPr>
              <w:t xml:space="preserve"> and promoted the </w:t>
            </w:r>
            <w:r w:rsidRPr="00C665B8">
              <w:rPr>
                <w:rFonts w:ascii="Arial" w:hAnsi="Arial" w:cs="Arial"/>
                <w:i/>
              </w:rPr>
              <w:t>Human Rights Act 2019 Queensland Public Service Manager’s Toolkit</w:t>
            </w:r>
            <w:r w:rsidRPr="00C665B8">
              <w:rPr>
                <w:rFonts w:ascii="Arial" w:hAnsi="Arial" w:cs="Arial"/>
              </w:rPr>
              <w:t xml:space="preserve"> released in June 2020</w:t>
            </w:r>
            <w:r w:rsidRPr="004D2C55">
              <w:rPr>
                <w:rFonts w:ascii="Arial" w:hAnsi="Arial" w:cs="Arial"/>
                <w:b/>
              </w:rPr>
              <w:t>.</w:t>
            </w:r>
          </w:p>
        </w:tc>
      </w:tr>
      <w:tr w:rsidR="00E666F3" w:rsidRPr="00FD4ED2" w14:paraId="4DB22207" w14:textId="77777777" w:rsidTr="009919E7">
        <w:trPr>
          <w:jc w:val="center"/>
        </w:trPr>
        <w:tc>
          <w:tcPr>
            <w:tcW w:w="1850" w:type="pct"/>
            <w:shd w:val="clear" w:color="auto" w:fill="auto"/>
            <w:vAlign w:val="center"/>
          </w:tcPr>
          <w:p w14:paraId="6B0B8D22" w14:textId="3A45D746" w:rsidR="00E666F3" w:rsidRPr="00232D23" w:rsidRDefault="00E666F3" w:rsidP="00E666F3">
            <w:pPr>
              <w:pStyle w:val="ListParagraph"/>
              <w:numPr>
                <w:ilvl w:val="0"/>
                <w:numId w:val="8"/>
              </w:numPr>
              <w:autoSpaceDE w:val="0"/>
              <w:autoSpaceDN w:val="0"/>
              <w:adjustRightInd w:val="0"/>
              <w:spacing w:before="120" w:after="120"/>
              <w:rPr>
                <w:rFonts w:ascii="Arial" w:hAnsi="Arial" w:cs="Arial"/>
                <w:bCs/>
                <w:color w:val="000000"/>
                <w:lang w:eastAsia="en-AU"/>
              </w:rPr>
            </w:pPr>
            <w:r w:rsidRPr="00232D23">
              <w:rPr>
                <w:rFonts w:ascii="Arial" w:hAnsi="Arial" w:cs="Arial"/>
                <w:bCs/>
                <w:color w:val="000000"/>
                <w:lang w:eastAsia="en-AU"/>
              </w:rPr>
              <w:t>Purchase annual Diversity Council of Australia membership and share information and resources with staff regularly.</w:t>
            </w:r>
          </w:p>
        </w:tc>
        <w:tc>
          <w:tcPr>
            <w:tcW w:w="183" w:type="pct"/>
            <w:vAlign w:val="center"/>
          </w:tcPr>
          <w:p w14:paraId="35324D3F" w14:textId="24606B14" w:rsidR="00E666F3" w:rsidRPr="005F70E6" w:rsidRDefault="00E666F3" w:rsidP="00E666F3">
            <w:pPr>
              <w:autoSpaceDE w:val="0"/>
              <w:autoSpaceDN w:val="0"/>
              <w:adjustRightInd w:val="0"/>
              <w:jc w:val="center"/>
              <w:rPr>
                <w:rFonts w:ascii="Arial" w:hAnsi="Arial" w:cs="Arial"/>
                <w:noProof/>
                <w:color w:val="000000"/>
                <w:sz w:val="17"/>
                <w:szCs w:val="17"/>
                <w:lang w:eastAsia="en-AU"/>
              </w:rPr>
            </w:pPr>
            <w:r w:rsidRPr="005F70E6">
              <w:rPr>
                <w:rFonts w:ascii="Arial" w:hAnsi="Arial" w:cs="Arial"/>
                <w:noProof/>
                <w:color w:val="000000"/>
                <w:sz w:val="17"/>
                <w:szCs w:val="17"/>
                <w:lang w:eastAsia="en-AU"/>
              </w:rPr>
              <w:drawing>
                <wp:inline distT="0" distB="0" distL="0" distR="0" wp14:anchorId="21F89F28" wp14:editId="59FE808B">
                  <wp:extent cx="200025" cy="223970"/>
                  <wp:effectExtent l="0" t="0" r="0" b="508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9530" cy="234612"/>
                          </a:xfrm>
                          <a:prstGeom prst="rect">
                            <a:avLst/>
                          </a:prstGeom>
                          <a:noFill/>
                          <a:ln>
                            <a:noFill/>
                          </a:ln>
                        </pic:spPr>
                      </pic:pic>
                    </a:graphicData>
                  </a:graphic>
                </wp:inline>
              </w:drawing>
            </w:r>
          </w:p>
        </w:tc>
        <w:tc>
          <w:tcPr>
            <w:tcW w:w="634" w:type="pct"/>
            <w:shd w:val="clear" w:color="auto" w:fill="auto"/>
            <w:vAlign w:val="center"/>
          </w:tcPr>
          <w:p w14:paraId="65CA3DBB" w14:textId="13964B7C" w:rsidR="00E666F3" w:rsidRPr="00C90A0F" w:rsidRDefault="00E666F3" w:rsidP="00E666F3">
            <w:pPr>
              <w:autoSpaceDE w:val="0"/>
              <w:autoSpaceDN w:val="0"/>
              <w:adjustRightInd w:val="0"/>
              <w:rPr>
                <w:rFonts w:ascii="Arial" w:hAnsi="Arial" w:cs="Arial"/>
                <w:bCs/>
              </w:rPr>
            </w:pPr>
            <w:r w:rsidRPr="00C90A0F">
              <w:rPr>
                <w:rFonts w:ascii="Arial" w:hAnsi="Arial" w:cs="Arial"/>
                <w:bCs/>
              </w:rPr>
              <w:t>PSC</w:t>
            </w:r>
          </w:p>
        </w:tc>
        <w:tc>
          <w:tcPr>
            <w:tcW w:w="466" w:type="pct"/>
            <w:shd w:val="clear" w:color="auto" w:fill="auto"/>
            <w:vAlign w:val="center"/>
          </w:tcPr>
          <w:p w14:paraId="1AAF1297" w14:textId="07DA989C" w:rsidR="00E666F3" w:rsidRPr="00FD4ED2" w:rsidRDefault="00E666F3" w:rsidP="00E666F3">
            <w:pPr>
              <w:autoSpaceDE w:val="0"/>
              <w:autoSpaceDN w:val="0"/>
              <w:adjustRightInd w:val="0"/>
              <w:rPr>
                <w:rFonts w:ascii="Arial" w:hAnsi="Arial" w:cs="Arial"/>
                <w:bCs/>
              </w:rPr>
            </w:pPr>
            <w:r w:rsidRPr="00FD4ED2">
              <w:rPr>
                <w:rFonts w:ascii="Arial" w:hAnsi="Arial" w:cs="Arial"/>
                <w:bCs/>
              </w:rPr>
              <w:t>2019–22</w:t>
            </w:r>
          </w:p>
        </w:tc>
        <w:tc>
          <w:tcPr>
            <w:tcW w:w="534" w:type="pct"/>
            <w:shd w:val="clear" w:color="auto" w:fill="auto"/>
            <w:vAlign w:val="center"/>
          </w:tcPr>
          <w:p w14:paraId="4968F4A9" w14:textId="7F94107E" w:rsidR="00E666F3" w:rsidRPr="00FD4ED2" w:rsidRDefault="00956CBA" w:rsidP="00E666F3">
            <w:pPr>
              <w:autoSpaceDE w:val="0"/>
              <w:autoSpaceDN w:val="0"/>
              <w:adjustRightInd w:val="0"/>
              <w:spacing w:after="120"/>
              <w:rPr>
                <w:rFonts w:ascii="Arial" w:hAnsi="Arial" w:cs="Arial"/>
                <w:b/>
              </w:rPr>
            </w:pPr>
            <w:r>
              <w:rPr>
                <w:rFonts w:ascii="Arial" w:hAnsi="Arial" w:cs="Arial"/>
                <w:b/>
              </w:rPr>
              <w:t>On track</w:t>
            </w:r>
          </w:p>
        </w:tc>
        <w:tc>
          <w:tcPr>
            <w:tcW w:w="1333" w:type="pct"/>
            <w:shd w:val="clear" w:color="auto" w:fill="auto"/>
            <w:vAlign w:val="center"/>
          </w:tcPr>
          <w:p w14:paraId="5A7ECE03" w14:textId="6E49BC77" w:rsidR="00E666F3" w:rsidRPr="00956CBA" w:rsidRDefault="00956CBA" w:rsidP="00997D04">
            <w:pPr>
              <w:autoSpaceDE w:val="0"/>
              <w:autoSpaceDN w:val="0"/>
              <w:adjustRightInd w:val="0"/>
              <w:spacing w:before="80" w:after="80"/>
              <w:rPr>
                <w:rFonts w:ascii="Arial" w:hAnsi="Arial" w:cs="Arial"/>
              </w:rPr>
            </w:pPr>
            <w:r w:rsidRPr="00956CBA">
              <w:rPr>
                <w:rFonts w:ascii="Arial" w:hAnsi="Arial" w:cs="Arial"/>
              </w:rPr>
              <w:t>Diversity Council of Australia membership purchased for 2019-20; and has been renewed for 2020-21.</w:t>
            </w:r>
          </w:p>
        </w:tc>
      </w:tr>
      <w:tr w:rsidR="00E666F3" w:rsidRPr="00FD4ED2" w14:paraId="1A2F569E" w14:textId="77777777" w:rsidTr="009919E7">
        <w:trPr>
          <w:jc w:val="center"/>
        </w:trPr>
        <w:tc>
          <w:tcPr>
            <w:tcW w:w="1850" w:type="pct"/>
            <w:shd w:val="clear" w:color="auto" w:fill="auto"/>
            <w:vAlign w:val="center"/>
          </w:tcPr>
          <w:p w14:paraId="391C7904" w14:textId="33D9D987" w:rsidR="00E666F3" w:rsidRPr="00232D23" w:rsidRDefault="00E666F3" w:rsidP="00E666F3">
            <w:pPr>
              <w:pStyle w:val="ListParagraph"/>
              <w:numPr>
                <w:ilvl w:val="0"/>
                <w:numId w:val="8"/>
              </w:numPr>
              <w:autoSpaceDE w:val="0"/>
              <w:autoSpaceDN w:val="0"/>
              <w:adjustRightInd w:val="0"/>
              <w:spacing w:before="120" w:after="120"/>
              <w:rPr>
                <w:rFonts w:ascii="Arial" w:hAnsi="Arial" w:cs="Arial"/>
              </w:rPr>
            </w:pPr>
            <w:r w:rsidRPr="00232D23">
              <w:rPr>
                <w:rFonts w:ascii="Arial" w:hAnsi="Arial" w:cs="Arial"/>
                <w:bCs/>
                <w:color w:val="000000"/>
                <w:lang w:eastAsia="en-AU"/>
              </w:rPr>
              <w:t>Promote tools and resources to support multicultural capability, awareness and understanding.</w:t>
            </w:r>
          </w:p>
        </w:tc>
        <w:tc>
          <w:tcPr>
            <w:tcW w:w="183" w:type="pct"/>
            <w:vAlign w:val="center"/>
          </w:tcPr>
          <w:p w14:paraId="145B635A" w14:textId="65E9C3F1" w:rsidR="00E666F3" w:rsidRPr="005F70E6" w:rsidRDefault="00E666F3" w:rsidP="00E666F3">
            <w:pPr>
              <w:autoSpaceDE w:val="0"/>
              <w:autoSpaceDN w:val="0"/>
              <w:adjustRightInd w:val="0"/>
              <w:jc w:val="center"/>
              <w:rPr>
                <w:rFonts w:ascii="Arial" w:hAnsi="Arial" w:cs="Arial"/>
                <w:noProof/>
                <w:color w:val="000000"/>
                <w:sz w:val="17"/>
                <w:szCs w:val="17"/>
                <w:lang w:eastAsia="en-AU"/>
              </w:rPr>
            </w:pPr>
            <w:r w:rsidRPr="005F70E6">
              <w:rPr>
                <w:rFonts w:ascii="Arial" w:hAnsi="Arial" w:cs="Arial"/>
                <w:noProof/>
                <w:color w:val="000000"/>
                <w:sz w:val="17"/>
                <w:szCs w:val="17"/>
                <w:lang w:eastAsia="en-AU"/>
              </w:rPr>
              <w:drawing>
                <wp:inline distT="0" distB="0" distL="0" distR="0" wp14:anchorId="540ECF23" wp14:editId="572D62B5">
                  <wp:extent cx="200025" cy="223970"/>
                  <wp:effectExtent l="0" t="0" r="0" b="508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9530" cy="234612"/>
                          </a:xfrm>
                          <a:prstGeom prst="rect">
                            <a:avLst/>
                          </a:prstGeom>
                          <a:noFill/>
                          <a:ln>
                            <a:noFill/>
                          </a:ln>
                        </pic:spPr>
                      </pic:pic>
                    </a:graphicData>
                  </a:graphic>
                </wp:inline>
              </w:drawing>
            </w:r>
          </w:p>
        </w:tc>
        <w:tc>
          <w:tcPr>
            <w:tcW w:w="634" w:type="pct"/>
            <w:shd w:val="clear" w:color="auto" w:fill="auto"/>
            <w:vAlign w:val="center"/>
          </w:tcPr>
          <w:p w14:paraId="10FF1F75" w14:textId="0330904D" w:rsidR="00E666F3" w:rsidRPr="00C90A0F" w:rsidRDefault="00E666F3" w:rsidP="00E666F3">
            <w:pPr>
              <w:autoSpaceDE w:val="0"/>
              <w:autoSpaceDN w:val="0"/>
              <w:adjustRightInd w:val="0"/>
              <w:rPr>
                <w:rFonts w:ascii="Arial" w:hAnsi="Arial" w:cs="Arial"/>
                <w:bCs/>
              </w:rPr>
            </w:pPr>
            <w:r w:rsidRPr="00C90A0F">
              <w:rPr>
                <w:rFonts w:ascii="Arial" w:hAnsi="Arial" w:cs="Arial"/>
                <w:bCs/>
              </w:rPr>
              <w:t>PSC</w:t>
            </w:r>
          </w:p>
        </w:tc>
        <w:tc>
          <w:tcPr>
            <w:tcW w:w="466" w:type="pct"/>
            <w:shd w:val="clear" w:color="auto" w:fill="auto"/>
            <w:vAlign w:val="center"/>
          </w:tcPr>
          <w:p w14:paraId="266681FB" w14:textId="791C8594" w:rsidR="00E666F3" w:rsidRPr="00FD4ED2" w:rsidRDefault="00E666F3" w:rsidP="00E666F3">
            <w:pPr>
              <w:autoSpaceDE w:val="0"/>
              <w:autoSpaceDN w:val="0"/>
              <w:adjustRightInd w:val="0"/>
              <w:rPr>
                <w:rFonts w:ascii="Arial" w:hAnsi="Arial" w:cs="Arial"/>
                <w:bCs/>
              </w:rPr>
            </w:pPr>
            <w:r w:rsidRPr="00FD4ED2">
              <w:rPr>
                <w:rFonts w:ascii="Arial" w:hAnsi="Arial" w:cs="Arial"/>
                <w:bCs/>
              </w:rPr>
              <w:t>2019–22</w:t>
            </w:r>
          </w:p>
        </w:tc>
        <w:tc>
          <w:tcPr>
            <w:tcW w:w="534" w:type="pct"/>
            <w:shd w:val="clear" w:color="auto" w:fill="auto"/>
            <w:vAlign w:val="center"/>
          </w:tcPr>
          <w:p w14:paraId="45952FAF" w14:textId="56423D40" w:rsidR="00E666F3" w:rsidRPr="00FD4ED2" w:rsidRDefault="00956CBA" w:rsidP="00E666F3">
            <w:pPr>
              <w:autoSpaceDE w:val="0"/>
              <w:autoSpaceDN w:val="0"/>
              <w:adjustRightInd w:val="0"/>
              <w:spacing w:after="120"/>
              <w:rPr>
                <w:rFonts w:ascii="Arial" w:hAnsi="Arial" w:cs="Arial"/>
                <w:b/>
              </w:rPr>
            </w:pPr>
            <w:r>
              <w:rPr>
                <w:rFonts w:ascii="Arial" w:hAnsi="Arial" w:cs="Arial"/>
                <w:b/>
              </w:rPr>
              <w:t>On track</w:t>
            </w:r>
          </w:p>
        </w:tc>
        <w:tc>
          <w:tcPr>
            <w:tcW w:w="1333" w:type="pct"/>
            <w:shd w:val="clear" w:color="auto" w:fill="auto"/>
            <w:vAlign w:val="center"/>
          </w:tcPr>
          <w:p w14:paraId="07531A94" w14:textId="77777777" w:rsidR="00E666F3" w:rsidRPr="00FD4ED2" w:rsidRDefault="00E666F3" w:rsidP="00997D04">
            <w:pPr>
              <w:autoSpaceDE w:val="0"/>
              <w:autoSpaceDN w:val="0"/>
              <w:adjustRightInd w:val="0"/>
              <w:spacing w:before="80" w:after="80"/>
              <w:rPr>
                <w:rFonts w:ascii="Arial" w:hAnsi="Arial" w:cs="Arial"/>
                <w:b/>
              </w:rPr>
            </w:pPr>
          </w:p>
        </w:tc>
      </w:tr>
      <w:tr w:rsidR="00E666F3" w:rsidRPr="00FD4ED2" w14:paraId="3E909783" w14:textId="77777777" w:rsidTr="009919E7">
        <w:trPr>
          <w:jc w:val="center"/>
        </w:trPr>
        <w:tc>
          <w:tcPr>
            <w:tcW w:w="1850" w:type="pct"/>
            <w:shd w:val="clear" w:color="auto" w:fill="auto"/>
            <w:vAlign w:val="center"/>
          </w:tcPr>
          <w:p w14:paraId="5A122AE4" w14:textId="477AE59C" w:rsidR="00E666F3" w:rsidRPr="00232D23" w:rsidRDefault="00E666F3" w:rsidP="00E666F3">
            <w:pPr>
              <w:pStyle w:val="ListParagraph"/>
              <w:numPr>
                <w:ilvl w:val="0"/>
                <w:numId w:val="8"/>
              </w:numPr>
              <w:autoSpaceDE w:val="0"/>
              <w:autoSpaceDN w:val="0"/>
              <w:adjustRightInd w:val="0"/>
              <w:spacing w:before="120" w:after="120"/>
              <w:rPr>
                <w:rFonts w:ascii="Arial" w:hAnsi="Arial" w:cs="Arial"/>
              </w:rPr>
            </w:pPr>
            <w:r w:rsidRPr="00232D23">
              <w:rPr>
                <w:rFonts w:ascii="Arial" w:hAnsi="Arial" w:cs="Arial"/>
                <w:bCs/>
                <w:color w:val="000000"/>
                <w:lang w:eastAsia="en-AU"/>
              </w:rPr>
              <w:lastRenderedPageBreak/>
              <w:t>Actively embrace and promote Harmony Day and Multicultural Queensland Month across the organisation.</w:t>
            </w:r>
          </w:p>
        </w:tc>
        <w:tc>
          <w:tcPr>
            <w:tcW w:w="183" w:type="pct"/>
            <w:vAlign w:val="center"/>
          </w:tcPr>
          <w:p w14:paraId="06044A58" w14:textId="0E68198C" w:rsidR="00E666F3" w:rsidRPr="00C90A0F" w:rsidRDefault="00E666F3" w:rsidP="00E666F3">
            <w:pPr>
              <w:autoSpaceDE w:val="0"/>
              <w:autoSpaceDN w:val="0"/>
              <w:adjustRightInd w:val="0"/>
              <w:jc w:val="center"/>
              <w:rPr>
                <w:rFonts w:ascii="Arial" w:hAnsi="Arial" w:cs="Arial"/>
                <w:noProof/>
                <w:color w:val="000000"/>
                <w:sz w:val="17"/>
                <w:szCs w:val="17"/>
                <w:lang w:eastAsia="en-AU"/>
              </w:rPr>
            </w:pPr>
            <w:r w:rsidRPr="00C90A0F">
              <w:rPr>
                <w:rFonts w:ascii="Arial" w:hAnsi="Arial" w:cs="Arial"/>
                <w:noProof/>
                <w:color w:val="000000"/>
                <w:sz w:val="17"/>
                <w:szCs w:val="17"/>
                <w:lang w:eastAsia="en-AU"/>
              </w:rPr>
              <w:drawing>
                <wp:inline distT="0" distB="0" distL="0" distR="0" wp14:anchorId="4AA8BE8A" wp14:editId="46A29431">
                  <wp:extent cx="200025" cy="223970"/>
                  <wp:effectExtent l="0" t="0" r="0" b="508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9530" cy="234612"/>
                          </a:xfrm>
                          <a:prstGeom prst="rect">
                            <a:avLst/>
                          </a:prstGeom>
                          <a:noFill/>
                          <a:ln>
                            <a:noFill/>
                          </a:ln>
                        </pic:spPr>
                      </pic:pic>
                    </a:graphicData>
                  </a:graphic>
                </wp:inline>
              </w:drawing>
            </w:r>
          </w:p>
        </w:tc>
        <w:tc>
          <w:tcPr>
            <w:tcW w:w="634" w:type="pct"/>
            <w:shd w:val="clear" w:color="auto" w:fill="auto"/>
            <w:vAlign w:val="center"/>
          </w:tcPr>
          <w:p w14:paraId="6DA4B974" w14:textId="661BF065" w:rsidR="00E666F3" w:rsidRPr="00C90A0F" w:rsidRDefault="00E666F3" w:rsidP="00E666F3">
            <w:pPr>
              <w:autoSpaceDE w:val="0"/>
              <w:autoSpaceDN w:val="0"/>
              <w:adjustRightInd w:val="0"/>
              <w:rPr>
                <w:rFonts w:ascii="Arial" w:hAnsi="Arial" w:cs="Arial"/>
                <w:bCs/>
              </w:rPr>
            </w:pPr>
            <w:r w:rsidRPr="00C90A0F">
              <w:rPr>
                <w:rFonts w:ascii="Arial" w:hAnsi="Arial" w:cs="Arial"/>
                <w:bCs/>
              </w:rPr>
              <w:t>PSC</w:t>
            </w:r>
          </w:p>
        </w:tc>
        <w:tc>
          <w:tcPr>
            <w:tcW w:w="466" w:type="pct"/>
            <w:shd w:val="clear" w:color="auto" w:fill="auto"/>
            <w:vAlign w:val="center"/>
          </w:tcPr>
          <w:p w14:paraId="636B8CC7" w14:textId="58E22F4D" w:rsidR="00E666F3" w:rsidRPr="00FD4ED2" w:rsidRDefault="00E666F3" w:rsidP="00E666F3">
            <w:pPr>
              <w:autoSpaceDE w:val="0"/>
              <w:autoSpaceDN w:val="0"/>
              <w:adjustRightInd w:val="0"/>
              <w:rPr>
                <w:rFonts w:ascii="Arial" w:hAnsi="Arial" w:cs="Arial"/>
                <w:bCs/>
              </w:rPr>
            </w:pPr>
            <w:r w:rsidRPr="00FD4ED2">
              <w:rPr>
                <w:rFonts w:ascii="Arial" w:hAnsi="Arial" w:cs="Arial"/>
                <w:bCs/>
              </w:rPr>
              <w:t>2019–22</w:t>
            </w:r>
          </w:p>
        </w:tc>
        <w:tc>
          <w:tcPr>
            <w:tcW w:w="534" w:type="pct"/>
            <w:shd w:val="clear" w:color="auto" w:fill="auto"/>
            <w:vAlign w:val="center"/>
          </w:tcPr>
          <w:p w14:paraId="30048F07" w14:textId="49A69423" w:rsidR="00E666F3" w:rsidRPr="00FD4ED2" w:rsidRDefault="00956CBA" w:rsidP="00E666F3">
            <w:pPr>
              <w:autoSpaceDE w:val="0"/>
              <w:autoSpaceDN w:val="0"/>
              <w:adjustRightInd w:val="0"/>
              <w:spacing w:after="120"/>
              <w:rPr>
                <w:rFonts w:ascii="Arial" w:hAnsi="Arial" w:cs="Arial"/>
                <w:b/>
              </w:rPr>
            </w:pPr>
            <w:r>
              <w:rPr>
                <w:rFonts w:ascii="Arial" w:hAnsi="Arial" w:cs="Arial"/>
                <w:b/>
              </w:rPr>
              <w:t>On track</w:t>
            </w:r>
          </w:p>
        </w:tc>
        <w:tc>
          <w:tcPr>
            <w:tcW w:w="1333" w:type="pct"/>
            <w:shd w:val="clear" w:color="auto" w:fill="auto"/>
            <w:vAlign w:val="center"/>
          </w:tcPr>
          <w:p w14:paraId="39EFC620" w14:textId="77777777" w:rsidR="00E666F3" w:rsidRPr="00FD4ED2" w:rsidRDefault="00E666F3" w:rsidP="00E666F3">
            <w:pPr>
              <w:autoSpaceDE w:val="0"/>
              <w:autoSpaceDN w:val="0"/>
              <w:adjustRightInd w:val="0"/>
              <w:spacing w:after="120"/>
              <w:rPr>
                <w:rFonts w:ascii="Arial" w:hAnsi="Arial" w:cs="Arial"/>
                <w:b/>
              </w:rPr>
            </w:pPr>
          </w:p>
        </w:tc>
      </w:tr>
      <w:tr w:rsidR="00E666F3" w:rsidRPr="00FD4ED2" w14:paraId="7783F8E4" w14:textId="77777777" w:rsidTr="009919E7">
        <w:trPr>
          <w:jc w:val="center"/>
        </w:trPr>
        <w:tc>
          <w:tcPr>
            <w:tcW w:w="1850" w:type="pct"/>
            <w:shd w:val="clear" w:color="auto" w:fill="auto"/>
            <w:vAlign w:val="center"/>
          </w:tcPr>
          <w:p w14:paraId="04AE36D8" w14:textId="50C77C25" w:rsidR="00E666F3" w:rsidRPr="00232D23" w:rsidRDefault="00E666F3" w:rsidP="00E666F3">
            <w:pPr>
              <w:autoSpaceDE w:val="0"/>
              <w:autoSpaceDN w:val="0"/>
              <w:adjustRightInd w:val="0"/>
              <w:spacing w:before="120" w:after="120"/>
              <w:rPr>
                <w:rFonts w:ascii="Arial" w:hAnsi="Arial" w:cs="Arial"/>
              </w:rPr>
            </w:pPr>
            <w:r w:rsidRPr="00232D23">
              <w:rPr>
                <w:rFonts w:ascii="Arial" w:hAnsi="Arial" w:cs="Arial"/>
                <w:bCs/>
                <w:color w:val="000000"/>
              </w:rPr>
              <w:t>Work with the whole-of-government Strategic Workforce Council to support new approaches to developing cultural capability strategies, including online options.</w:t>
            </w:r>
          </w:p>
        </w:tc>
        <w:tc>
          <w:tcPr>
            <w:tcW w:w="183" w:type="pct"/>
            <w:vAlign w:val="center"/>
          </w:tcPr>
          <w:p w14:paraId="2A7AA4DB" w14:textId="5F3A6E1A" w:rsidR="00E666F3" w:rsidRPr="005F70E6" w:rsidRDefault="00E666F3" w:rsidP="00E666F3">
            <w:pPr>
              <w:autoSpaceDE w:val="0"/>
              <w:autoSpaceDN w:val="0"/>
              <w:adjustRightInd w:val="0"/>
              <w:jc w:val="center"/>
              <w:rPr>
                <w:rFonts w:ascii="Arial" w:hAnsi="Arial" w:cs="Arial"/>
                <w:noProof/>
                <w:color w:val="000000"/>
                <w:sz w:val="17"/>
                <w:szCs w:val="17"/>
                <w:lang w:eastAsia="en-AU"/>
              </w:rPr>
            </w:pPr>
            <w:r w:rsidRPr="005F70E6">
              <w:rPr>
                <w:rFonts w:ascii="Arial" w:hAnsi="Arial" w:cs="Arial"/>
                <w:noProof/>
                <w:color w:val="000000"/>
                <w:sz w:val="17"/>
                <w:szCs w:val="17"/>
                <w:lang w:eastAsia="en-AU"/>
              </w:rPr>
              <w:drawing>
                <wp:inline distT="0" distB="0" distL="0" distR="0" wp14:anchorId="5F9EB189" wp14:editId="660DC9A8">
                  <wp:extent cx="200025" cy="223970"/>
                  <wp:effectExtent l="0" t="0" r="0" b="508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9530" cy="234612"/>
                          </a:xfrm>
                          <a:prstGeom prst="rect">
                            <a:avLst/>
                          </a:prstGeom>
                          <a:noFill/>
                          <a:ln>
                            <a:noFill/>
                          </a:ln>
                        </pic:spPr>
                      </pic:pic>
                    </a:graphicData>
                  </a:graphic>
                </wp:inline>
              </w:drawing>
            </w:r>
          </w:p>
        </w:tc>
        <w:tc>
          <w:tcPr>
            <w:tcW w:w="634" w:type="pct"/>
            <w:shd w:val="clear" w:color="auto" w:fill="auto"/>
            <w:vAlign w:val="center"/>
          </w:tcPr>
          <w:p w14:paraId="3E133BBA" w14:textId="39FE19A8" w:rsidR="00E666F3" w:rsidRDefault="00E666F3" w:rsidP="00E666F3">
            <w:pPr>
              <w:autoSpaceDE w:val="0"/>
              <w:autoSpaceDN w:val="0"/>
              <w:adjustRightInd w:val="0"/>
              <w:rPr>
                <w:rFonts w:ascii="Arial" w:hAnsi="Arial" w:cs="Arial"/>
                <w:bCs/>
              </w:rPr>
            </w:pPr>
            <w:r>
              <w:rPr>
                <w:rFonts w:ascii="Arial" w:hAnsi="Arial" w:cs="Arial"/>
                <w:bCs/>
              </w:rPr>
              <w:t>PSC</w:t>
            </w:r>
          </w:p>
        </w:tc>
        <w:tc>
          <w:tcPr>
            <w:tcW w:w="466" w:type="pct"/>
            <w:shd w:val="clear" w:color="auto" w:fill="auto"/>
            <w:vAlign w:val="center"/>
          </w:tcPr>
          <w:p w14:paraId="02E72411" w14:textId="642B23E3" w:rsidR="00E666F3" w:rsidRPr="00FD4ED2" w:rsidRDefault="00E666F3" w:rsidP="00E666F3">
            <w:pPr>
              <w:autoSpaceDE w:val="0"/>
              <w:autoSpaceDN w:val="0"/>
              <w:adjustRightInd w:val="0"/>
              <w:rPr>
                <w:rFonts w:ascii="Arial" w:hAnsi="Arial" w:cs="Arial"/>
                <w:bCs/>
              </w:rPr>
            </w:pPr>
            <w:r w:rsidRPr="00FD4ED2">
              <w:rPr>
                <w:rFonts w:ascii="Arial" w:hAnsi="Arial" w:cs="Arial"/>
                <w:bCs/>
              </w:rPr>
              <w:t>2019–22</w:t>
            </w:r>
          </w:p>
        </w:tc>
        <w:tc>
          <w:tcPr>
            <w:tcW w:w="534" w:type="pct"/>
            <w:shd w:val="clear" w:color="auto" w:fill="auto"/>
            <w:vAlign w:val="center"/>
          </w:tcPr>
          <w:p w14:paraId="785F5D50" w14:textId="78E39B60" w:rsidR="00E666F3" w:rsidRPr="00FD4ED2" w:rsidRDefault="00956CBA" w:rsidP="00E666F3">
            <w:pPr>
              <w:autoSpaceDE w:val="0"/>
              <w:autoSpaceDN w:val="0"/>
              <w:adjustRightInd w:val="0"/>
              <w:spacing w:after="120"/>
              <w:rPr>
                <w:rFonts w:ascii="Arial" w:hAnsi="Arial" w:cs="Arial"/>
                <w:b/>
              </w:rPr>
            </w:pPr>
            <w:r>
              <w:rPr>
                <w:rFonts w:ascii="Arial" w:hAnsi="Arial" w:cs="Arial"/>
                <w:b/>
              </w:rPr>
              <w:t>On track</w:t>
            </w:r>
          </w:p>
        </w:tc>
        <w:tc>
          <w:tcPr>
            <w:tcW w:w="1333" w:type="pct"/>
            <w:shd w:val="clear" w:color="auto" w:fill="auto"/>
            <w:vAlign w:val="center"/>
          </w:tcPr>
          <w:p w14:paraId="7D8BCEA8" w14:textId="636CB601" w:rsidR="00E666F3" w:rsidRPr="00F15BFD" w:rsidRDefault="00956CBA" w:rsidP="00997D04">
            <w:pPr>
              <w:pStyle w:val="ListParagraph"/>
              <w:numPr>
                <w:ilvl w:val="0"/>
                <w:numId w:val="15"/>
              </w:numPr>
              <w:autoSpaceDE w:val="0"/>
              <w:autoSpaceDN w:val="0"/>
              <w:adjustRightInd w:val="0"/>
              <w:spacing w:before="80" w:after="80"/>
              <w:rPr>
                <w:rFonts w:ascii="Arial" w:hAnsi="Arial" w:cs="Arial"/>
              </w:rPr>
            </w:pPr>
            <w:r w:rsidRPr="00F15BFD">
              <w:rPr>
                <w:rFonts w:ascii="Arial" w:hAnsi="Arial" w:cs="Arial"/>
              </w:rPr>
              <w:t>PSC led a review of diversity definitions in 2019-20, with new definitions approved by the Strategic Workforce Council.  Data collection for the new definitions (which includes moving from non-English speaking background to Culturally and Linguistically Diverse) will improve data quality.  Implementation dates to be confirmed following further consultation with payroll providers</w:t>
            </w:r>
          </w:p>
        </w:tc>
      </w:tr>
      <w:tr w:rsidR="00E666F3" w:rsidRPr="00FD4ED2" w14:paraId="467342F8" w14:textId="77777777" w:rsidTr="009919E7">
        <w:trPr>
          <w:jc w:val="center"/>
        </w:trPr>
        <w:tc>
          <w:tcPr>
            <w:tcW w:w="1850" w:type="pct"/>
            <w:shd w:val="clear" w:color="auto" w:fill="auto"/>
            <w:vAlign w:val="center"/>
          </w:tcPr>
          <w:p w14:paraId="785FB58B" w14:textId="0FF2758E" w:rsidR="00E666F3" w:rsidRPr="00232D23" w:rsidRDefault="00E666F3" w:rsidP="00E666F3">
            <w:pPr>
              <w:autoSpaceDE w:val="0"/>
              <w:autoSpaceDN w:val="0"/>
              <w:adjustRightInd w:val="0"/>
              <w:spacing w:before="120" w:after="120"/>
              <w:rPr>
                <w:rFonts w:ascii="Arial" w:hAnsi="Arial" w:cs="Arial"/>
              </w:rPr>
            </w:pPr>
            <w:r w:rsidRPr="00232D23">
              <w:rPr>
                <w:rFonts w:ascii="Arial" w:hAnsi="Arial" w:cs="Arial"/>
                <w:bCs/>
              </w:rPr>
              <w:t>Commit to increasing all forms of diversity on Queensland Government boards.</w:t>
            </w:r>
          </w:p>
        </w:tc>
        <w:tc>
          <w:tcPr>
            <w:tcW w:w="183" w:type="pct"/>
            <w:vAlign w:val="center"/>
          </w:tcPr>
          <w:p w14:paraId="0AC4884A" w14:textId="150C7D72" w:rsidR="00E666F3" w:rsidRPr="005F70E6" w:rsidRDefault="00E666F3" w:rsidP="00E666F3">
            <w:pPr>
              <w:autoSpaceDE w:val="0"/>
              <w:autoSpaceDN w:val="0"/>
              <w:adjustRightInd w:val="0"/>
              <w:jc w:val="center"/>
              <w:rPr>
                <w:rFonts w:ascii="Arial" w:hAnsi="Arial" w:cs="Arial"/>
                <w:noProof/>
                <w:color w:val="000000"/>
                <w:sz w:val="17"/>
                <w:szCs w:val="17"/>
                <w:lang w:eastAsia="en-AU"/>
              </w:rPr>
            </w:pPr>
            <w:r w:rsidRPr="005F70E6">
              <w:rPr>
                <w:rFonts w:ascii="Arial" w:hAnsi="Arial" w:cs="Arial"/>
                <w:noProof/>
                <w:color w:val="000000"/>
                <w:sz w:val="17"/>
                <w:szCs w:val="17"/>
                <w:lang w:eastAsia="en-AU"/>
              </w:rPr>
              <w:drawing>
                <wp:inline distT="0" distB="0" distL="0" distR="0" wp14:anchorId="1B35418D" wp14:editId="65208E78">
                  <wp:extent cx="200025" cy="223970"/>
                  <wp:effectExtent l="0" t="0" r="0" b="508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9530" cy="234612"/>
                          </a:xfrm>
                          <a:prstGeom prst="rect">
                            <a:avLst/>
                          </a:prstGeom>
                          <a:noFill/>
                          <a:ln>
                            <a:noFill/>
                          </a:ln>
                        </pic:spPr>
                      </pic:pic>
                    </a:graphicData>
                  </a:graphic>
                </wp:inline>
              </w:drawing>
            </w:r>
          </w:p>
        </w:tc>
        <w:tc>
          <w:tcPr>
            <w:tcW w:w="634" w:type="pct"/>
            <w:shd w:val="clear" w:color="auto" w:fill="auto"/>
            <w:vAlign w:val="center"/>
          </w:tcPr>
          <w:p w14:paraId="30AD3CDA" w14:textId="74189EE5" w:rsidR="00E666F3" w:rsidRDefault="00E666F3" w:rsidP="00E666F3">
            <w:pPr>
              <w:autoSpaceDE w:val="0"/>
              <w:autoSpaceDN w:val="0"/>
              <w:adjustRightInd w:val="0"/>
              <w:rPr>
                <w:rFonts w:ascii="Arial" w:hAnsi="Arial" w:cs="Arial"/>
                <w:bCs/>
              </w:rPr>
            </w:pPr>
            <w:r>
              <w:rPr>
                <w:rFonts w:ascii="Arial" w:hAnsi="Arial" w:cs="Arial"/>
                <w:bCs/>
              </w:rPr>
              <w:t>All agencies</w:t>
            </w:r>
          </w:p>
        </w:tc>
        <w:tc>
          <w:tcPr>
            <w:tcW w:w="466" w:type="pct"/>
            <w:shd w:val="clear" w:color="auto" w:fill="auto"/>
            <w:vAlign w:val="center"/>
          </w:tcPr>
          <w:p w14:paraId="010432FE" w14:textId="6D6ACF6E" w:rsidR="00E666F3" w:rsidRPr="00FD4ED2" w:rsidRDefault="00E666F3" w:rsidP="00E666F3">
            <w:pPr>
              <w:autoSpaceDE w:val="0"/>
              <w:autoSpaceDN w:val="0"/>
              <w:adjustRightInd w:val="0"/>
              <w:rPr>
                <w:rFonts w:ascii="Arial" w:hAnsi="Arial" w:cs="Arial"/>
                <w:bCs/>
              </w:rPr>
            </w:pPr>
            <w:r w:rsidRPr="00FD4ED2">
              <w:rPr>
                <w:rFonts w:ascii="Arial" w:hAnsi="Arial" w:cs="Arial"/>
                <w:bCs/>
              </w:rPr>
              <w:t>2019–22</w:t>
            </w:r>
          </w:p>
        </w:tc>
        <w:tc>
          <w:tcPr>
            <w:tcW w:w="534" w:type="pct"/>
            <w:shd w:val="clear" w:color="auto" w:fill="auto"/>
            <w:vAlign w:val="center"/>
          </w:tcPr>
          <w:p w14:paraId="1924EBCE" w14:textId="683DA5E4" w:rsidR="00E666F3" w:rsidRPr="00FD4ED2" w:rsidRDefault="00E34FA2" w:rsidP="00E666F3">
            <w:pPr>
              <w:autoSpaceDE w:val="0"/>
              <w:autoSpaceDN w:val="0"/>
              <w:adjustRightInd w:val="0"/>
              <w:spacing w:after="120"/>
              <w:rPr>
                <w:rFonts w:ascii="Arial" w:hAnsi="Arial" w:cs="Arial"/>
                <w:b/>
              </w:rPr>
            </w:pPr>
            <w:r w:rsidRPr="00E34FA2">
              <w:rPr>
                <w:rFonts w:ascii="Arial" w:hAnsi="Arial" w:cs="Arial"/>
                <w:b/>
              </w:rPr>
              <w:t>O</w:t>
            </w:r>
            <w:r>
              <w:rPr>
                <w:rFonts w:ascii="Arial" w:hAnsi="Arial" w:cs="Arial"/>
                <w:b/>
              </w:rPr>
              <w:t>n</w:t>
            </w:r>
            <w:r w:rsidRPr="00E34FA2">
              <w:rPr>
                <w:rFonts w:ascii="Arial" w:hAnsi="Arial" w:cs="Arial"/>
                <w:b/>
              </w:rPr>
              <w:t xml:space="preserve"> track </w:t>
            </w:r>
          </w:p>
        </w:tc>
        <w:tc>
          <w:tcPr>
            <w:tcW w:w="1333" w:type="pct"/>
            <w:shd w:val="clear" w:color="auto" w:fill="auto"/>
            <w:vAlign w:val="center"/>
          </w:tcPr>
          <w:p w14:paraId="176883AA" w14:textId="38AAC639" w:rsidR="00E34FA2" w:rsidRPr="00F15BFD" w:rsidRDefault="00E34FA2" w:rsidP="00997D04">
            <w:pPr>
              <w:autoSpaceDE w:val="0"/>
              <w:autoSpaceDN w:val="0"/>
              <w:adjustRightInd w:val="0"/>
              <w:spacing w:before="80" w:after="80"/>
              <w:rPr>
                <w:rFonts w:ascii="Arial" w:hAnsi="Arial" w:cs="Arial"/>
              </w:rPr>
            </w:pPr>
            <w:r w:rsidRPr="00F15BFD">
              <w:rPr>
                <w:rFonts w:ascii="Arial" w:hAnsi="Arial" w:cs="Arial"/>
              </w:rPr>
              <w:t>DPC</w:t>
            </w:r>
          </w:p>
          <w:p w14:paraId="4A70A75E" w14:textId="37ECEDB8" w:rsidR="00175725" w:rsidRPr="00F15BFD" w:rsidRDefault="00175725" w:rsidP="00997D04">
            <w:pPr>
              <w:pStyle w:val="ListParagraph"/>
              <w:numPr>
                <w:ilvl w:val="0"/>
                <w:numId w:val="15"/>
              </w:numPr>
              <w:autoSpaceDE w:val="0"/>
              <w:autoSpaceDN w:val="0"/>
              <w:adjustRightInd w:val="0"/>
              <w:spacing w:before="80" w:after="80"/>
              <w:rPr>
                <w:rFonts w:ascii="Arial" w:hAnsi="Arial" w:cs="Arial"/>
              </w:rPr>
            </w:pPr>
            <w:r w:rsidRPr="00F15BFD">
              <w:rPr>
                <w:rFonts w:ascii="Arial" w:hAnsi="Arial" w:cs="Arial"/>
              </w:rPr>
              <w:t xml:space="preserve">The enhanced Queensland Register of Nominees (QRON) was launched in early 2020. The Join a board website, which connects to QRON, reinforces the message that diversity on boards benefits Queensland and the Queensland Government is looking for people from all walks of life to participate on boards. </w:t>
            </w:r>
          </w:p>
          <w:p w14:paraId="5ED1A6E6" w14:textId="319B97C8" w:rsidR="00175725" w:rsidRPr="00F15BFD" w:rsidRDefault="00175725" w:rsidP="00997D04">
            <w:pPr>
              <w:pStyle w:val="ListParagraph"/>
              <w:numPr>
                <w:ilvl w:val="0"/>
                <w:numId w:val="15"/>
              </w:numPr>
              <w:autoSpaceDE w:val="0"/>
              <w:autoSpaceDN w:val="0"/>
              <w:adjustRightInd w:val="0"/>
              <w:spacing w:before="80" w:after="80"/>
              <w:rPr>
                <w:rFonts w:ascii="Arial" w:hAnsi="Arial" w:cs="Arial"/>
              </w:rPr>
            </w:pPr>
            <w:r w:rsidRPr="00F15BFD">
              <w:rPr>
                <w:rFonts w:ascii="Arial" w:hAnsi="Arial" w:cs="Arial"/>
              </w:rPr>
              <w:t>The Join a board website includes a link on inclusion and diversity, which promotes the Queensland Government’s commitment to addressing diversity and inclusion on Queensland Government Boards.</w:t>
            </w:r>
          </w:p>
          <w:p w14:paraId="79B48EAC" w14:textId="77777777" w:rsidR="00175725" w:rsidRPr="00F15BFD" w:rsidRDefault="00175725" w:rsidP="00997D04">
            <w:pPr>
              <w:pStyle w:val="ListParagraph"/>
              <w:numPr>
                <w:ilvl w:val="0"/>
                <w:numId w:val="15"/>
              </w:numPr>
              <w:autoSpaceDE w:val="0"/>
              <w:autoSpaceDN w:val="0"/>
              <w:adjustRightInd w:val="0"/>
              <w:spacing w:before="80" w:after="80"/>
              <w:rPr>
                <w:rFonts w:ascii="Arial" w:hAnsi="Arial" w:cs="Arial"/>
              </w:rPr>
            </w:pPr>
            <w:r w:rsidRPr="00F15BFD">
              <w:rPr>
                <w:rFonts w:ascii="Arial" w:hAnsi="Arial" w:cs="Arial"/>
              </w:rPr>
              <w:t xml:space="preserve">Members of the public are encouraged to register on QRON, in order to be considered for future Queensland Government Board positions. </w:t>
            </w:r>
          </w:p>
          <w:p w14:paraId="7D226C10" w14:textId="266C746A" w:rsidR="00956CBA" w:rsidRPr="00F15BFD" w:rsidRDefault="00175725" w:rsidP="00997D04">
            <w:pPr>
              <w:pStyle w:val="ListParagraph"/>
              <w:numPr>
                <w:ilvl w:val="0"/>
                <w:numId w:val="15"/>
              </w:numPr>
              <w:autoSpaceDE w:val="0"/>
              <w:autoSpaceDN w:val="0"/>
              <w:adjustRightInd w:val="0"/>
              <w:spacing w:before="80" w:after="80"/>
              <w:rPr>
                <w:rFonts w:ascii="Arial" w:hAnsi="Arial" w:cs="Arial"/>
              </w:rPr>
            </w:pPr>
            <w:r w:rsidRPr="00F15BFD">
              <w:rPr>
                <w:rFonts w:ascii="Arial" w:hAnsi="Arial" w:cs="Arial"/>
              </w:rPr>
              <w:t>DPC continues to support Multicultural Affairs Queensland in the development of a project plan to support departments in achieving greater diversity on boards.</w:t>
            </w:r>
          </w:p>
          <w:p w14:paraId="29BACEBE" w14:textId="13DAB31A" w:rsidR="00642DF0" w:rsidRPr="00F15BFD" w:rsidRDefault="00642DF0" w:rsidP="00997D04">
            <w:pPr>
              <w:autoSpaceDE w:val="0"/>
              <w:autoSpaceDN w:val="0"/>
              <w:adjustRightInd w:val="0"/>
              <w:spacing w:before="80" w:after="80"/>
              <w:rPr>
                <w:rFonts w:ascii="Arial" w:hAnsi="Arial" w:cs="Arial"/>
              </w:rPr>
            </w:pPr>
            <w:r w:rsidRPr="00F15BFD">
              <w:rPr>
                <w:rFonts w:ascii="Arial" w:hAnsi="Arial" w:cs="Arial"/>
              </w:rPr>
              <w:t>PSC</w:t>
            </w:r>
          </w:p>
          <w:p w14:paraId="39A7502C" w14:textId="2C5612F8" w:rsidR="00956CBA" w:rsidRPr="00F15BFD" w:rsidRDefault="00956CBA" w:rsidP="00997D04">
            <w:pPr>
              <w:pStyle w:val="ListParagraph"/>
              <w:numPr>
                <w:ilvl w:val="0"/>
                <w:numId w:val="15"/>
              </w:numPr>
              <w:autoSpaceDE w:val="0"/>
              <w:autoSpaceDN w:val="0"/>
              <w:adjustRightInd w:val="0"/>
              <w:spacing w:before="80" w:after="80"/>
              <w:rPr>
                <w:rFonts w:ascii="Arial" w:hAnsi="Arial" w:cs="Arial"/>
              </w:rPr>
            </w:pPr>
            <w:r w:rsidRPr="00F15BFD">
              <w:rPr>
                <w:rFonts w:ascii="Arial" w:hAnsi="Arial" w:cs="Arial"/>
              </w:rPr>
              <w:t>The PSC Board comprises the Chief Executives of the three central agencies.</w:t>
            </w:r>
          </w:p>
          <w:p w14:paraId="3876F3C9" w14:textId="4EFEBDE0" w:rsidR="00277B9C" w:rsidRPr="00F15BFD" w:rsidRDefault="00956CBA" w:rsidP="00997D04">
            <w:pPr>
              <w:pStyle w:val="ListParagraph"/>
              <w:numPr>
                <w:ilvl w:val="0"/>
                <w:numId w:val="15"/>
              </w:numPr>
              <w:autoSpaceDE w:val="0"/>
              <w:autoSpaceDN w:val="0"/>
              <w:adjustRightInd w:val="0"/>
              <w:spacing w:before="80" w:after="80"/>
              <w:rPr>
                <w:rFonts w:ascii="Arial" w:hAnsi="Arial" w:cs="Arial"/>
              </w:rPr>
            </w:pPr>
            <w:r w:rsidRPr="00F15BFD">
              <w:rPr>
                <w:rFonts w:ascii="Arial" w:hAnsi="Arial" w:cs="Arial"/>
              </w:rPr>
              <w:t>The Bridgman Review recommendation (Recommendation 17) to establish a new Queensland Public Sector Governance Council (to replace the PSC Board) is expected to improve membership diversity.</w:t>
            </w:r>
          </w:p>
        </w:tc>
      </w:tr>
    </w:tbl>
    <w:p w14:paraId="43358FD9" w14:textId="462C4CBA" w:rsidR="00C02324" w:rsidRDefault="00C02324">
      <w:pPr>
        <w:rPr>
          <w:rFonts w:ascii="Arial" w:hAnsi="Arial" w:cs="Arial"/>
        </w:rPr>
      </w:pPr>
      <w:r>
        <w:rPr>
          <w:rFonts w:ascii="Arial" w:hAnsi="Arial" w:cs="Arial"/>
        </w:rPr>
        <w:br w:type="page"/>
      </w:r>
    </w:p>
    <w:p w14:paraId="53C714D0" w14:textId="77777777" w:rsidR="00A86725" w:rsidRPr="0054491B" w:rsidRDefault="00A86725">
      <w:pPr>
        <w:rPr>
          <w:rFonts w:ascii="Arial" w:hAnsi="Arial" w:cs="Arial"/>
        </w:rPr>
      </w:pPr>
    </w:p>
    <w:p w14:paraId="3900561A" w14:textId="77777777" w:rsidR="00A86725" w:rsidRPr="0005388A" w:rsidRDefault="00A86725" w:rsidP="00C37777">
      <w:pPr>
        <w:autoSpaceDE w:val="0"/>
        <w:autoSpaceDN w:val="0"/>
        <w:adjustRightInd w:val="0"/>
        <w:spacing w:after="0" w:line="240" w:lineRule="auto"/>
        <w:rPr>
          <w:rFonts w:ascii="Arial" w:hAnsi="Arial" w:cs="Arial"/>
          <w:b/>
          <w:color w:val="4F81BD"/>
          <w:sz w:val="36"/>
          <w:szCs w:val="36"/>
        </w:rPr>
      </w:pPr>
      <w:r w:rsidRPr="0005388A">
        <w:rPr>
          <w:rFonts w:ascii="Arial" w:hAnsi="Arial" w:cs="Arial"/>
          <w:b/>
          <w:color w:val="4F81BD"/>
          <w:sz w:val="36"/>
          <w:szCs w:val="36"/>
        </w:rPr>
        <w:t>Priority area 2: Inclusive, harmonious and united communities</w:t>
      </w:r>
    </w:p>
    <w:p w14:paraId="7AEEC88A" w14:textId="77777777" w:rsidR="00D629FC" w:rsidRDefault="00D629FC" w:rsidP="00C02324">
      <w:pPr>
        <w:autoSpaceDE w:val="0"/>
        <w:autoSpaceDN w:val="0"/>
        <w:adjustRightInd w:val="0"/>
        <w:spacing w:after="0" w:line="240" w:lineRule="auto"/>
        <w:rPr>
          <w:rFonts w:ascii="Arial" w:hAnsi="Arial" w:cs="Arial"/>
          <w:b/>
          <w:color w:val="4F81BD"/>
        </w:rPr>
      </w:pPr>
    </w:p>
    <w:p w14:paraId="566B7D62" w14:textId="51E28AAC" w:rsidR="00115FAA" w:rsidRPr="0005388A" w:rsidRDefault="00FD0BD2" w:rsidP="00C02324">
      <w:pPr>
        <w:autoSpaceDE w:val="0"/>
        <w:autoSpaceDN w:val="0"/>
        <w:adjustRightInd w:val="0"/>
        <w:spacing w:after="0" w:line="240" w:lineRule="auto"/>
        <w:rPr>
          <w:rFonts w:ascii="Arial" w:hAnsi="Arial" w:cs="Arial"/>
          <w:b/>
          <w:color w:val="4F81BD"/>
        </w:rPr>
      </w:pPr>
      <w:r w:rsidRPr="0005388A">
        <w:rPr>
          <w:rFonts w:ascii="Arial" w:hAnsi="Arial" w:cs="Arial"/>
          <w:b/>
          <w:color w:val="4F81BD"/>
        </w:rPr>
        <w:t>Outcome</w:t>
      </w:r>
      <w:r w:rsidR="00115FAA" w:rsidRPr="0005388A">
        <w:rPr>
          <w:rFonts w:ascii="Arial" w:hAnsi="Arial" w:cs="Arial"/>
          <w:b/>
          <w:color w:val="4F81BD"/>
        </w:rPr>
        <w:t>s</w:t>
      </w:r>
      <w:r w:rsidRPr="0005388A">
        <w:rPr>
          <w:rFonts w:ascii="Arial" w:hAnsi="Arial" w:cs="Arial"/>
          <w:b/>
          <w:color w:val="4F81BD"/>
        </w:rPr>
        <w:t xml:space="preserve">: </w:t>
      </w:r>
    </w:p>
    <w:p w14:paraId="6F649EF0" w14:textId="5393352D" w:rsidR="00536B6E" w:rsidRPr="0005388A" w:rsidRDefault="00A86725" w:rsidP="00115FAA">
      <w:pPr>
        <w:pStyle w:val="ListParagraph"/>
        <w:numPr>
          <w:ilvl w:val="0"/>
          <w:numId w:val="12"/>
        </w:numPr>
        <w:autoSpaceDE w:val="0"/>
        <w:autoSpaceDN w:val="0"/>
        <w:adjustRightInd w:val="0"/>
        <w:spacing w:after="0" w:line="240" w:lineRule="auto"/>
        <w:ind w:left="360"/>
        <w:rPr>
          <w:rFonts w:ascii="Arial" w:hAnsi="Arial" w:cs="Arial"/>
          <w:b/>
          <w:color w:val="4F81BD"/>
        </w:rPr>
      </w:pPr>
      <w:r w:rsidRPr="0005388A">
        <w:rPr>
          <w:rFonts w:ascii="Arial" w:hAnsi="Arial" w:cs="Arial"/>
          <w:b/>
          <w:color w:val="4F81BD"/>
        </w:rPr>
        <w:t>Recognition and respect for Aboriginal and Torres Strai</w:t>
      </w:r>
      <w:r w:rsidR="00FD0BD2" w:rsidRPr="0005388A">
        <w:rPr>
          <w:rFonts w:ascii="Arial" w:hAnsi="Arial" w:cs="Arial"/>
          <w:b/>
          <w:color w:val="4F81BD"/>
        </w:rPr>
        <w:t>t Islander heritage and culture</w:t>
      </w:r>
    </w:p>
    <w:p w14:paraId="516BE985" w14:textId="778813BF" w:rsidR="00115FAA" w:rsidRPr="0005388A" w:rsidRDefault="00115FAA" w:rsidP="00115FAA">
      <w:pPr>
        <w:pStyle w:val="ListParagraph"/>
        <w:numPr>
          <w:ilvl w:val="0"/>
          <w:numId w:val="12"/>
        </w:numPr>
        <w:autoSpaceDE w:val="0"/>
        <w:autoSpaceDN w:val="0"/>
        <w:adjustRightInd w:val="0"/>
        <w:spacing w:after="0" w:line="240" w:lineRule="auto"/>
        <w:ind w:left="360"/>
        <w:rPr>
          <w:rFonts w:ascii="Arial" w:hAnsi="Arial" w:cs="Arial"/>
          <w:b/>
          <w:color w:val="4F81BD"/>
        </w:rPr>
      </w:pPr>
      <w:r w:rsidRPr="0005388A">
        <w:rPr>
          <w:rFonts w:ascii="Arial" w:hAnsi="Arial" w:cs="Arial"/>
          <w:b/>
          <w:color w:val="4F81BD"/>
        </w:rPr>
        <w:t xml:space="preserve">Queenslanders celebrate our multicultural </w:t>
      </w:r>
      <w:r w:rsidR="00D27C52">
        <w:rPr>
          <w:rFonts w:ascii="Arial" w:hAnsi="Arial" w:cs="Arial"/>
          <w:b/>
          <w:color w:val="4F81BD"/>
        </w:rPr>
        <w:t xml:space="preserve">identity </w:t>
      </w:r>
      <w:r w:rsidRPr="0005388A">
        <w:rPr>
          <w:rFonts w:ascii="Arial" w:hAnsi="Arial" w:cs="Arial"/>
          <w:b/>
          <w:color w:val="4F81BD"/>
        </w:rPr>
        <w:t xml:space="preserve"> </w:t>
      </w:r>
    </w:p>
    <w:p w14:paraId="4B667263" w14:textId="582BB74B" w:rsidR="00115FAA" w:rsidRPr="0005388A" w:rsidRDefault="00115FAA" w:rsidP="00115FAA">
      <w:pPr>
        <w:pStyle w:val="ListParagraph"/>
        <w:numPr>
          <w:ilvl w:val="0"/>
          <w:numId w:val="12"/>
        </w:numPr>
        <w:autoSpaceDE w:val="0"/>
        <w:autoSpaceDN w:val="0"/>
        <w:adjustRightInd w:val="0"/>
        <w:spacing w:after="0" w:line="240" w:lineRule="auto"/>
        <w:ind w:left="360"/>
        <w:rPr>
          <w:rFonts w:ascii="Arial" w:hAnsi="Arial" w:cs="Arial"/>
          <w:b/>
          <w:color w:val="4F81BD"/>
        </w:rPr>
      </w:pPr>
      <w:r w:rsidRPr="0005388A">
        <w:rPr>
          <w:rFonts w:ascii="Arial" w:hAnsi="Arial" w:cs="Arial"/>
          <w:b/>
          <w:color w:val="4F81BD"/>
        </w:rPr>
        <w:t xml:space="preserve">Connected and resilient communities </w:t>
      </w:r>
    </w:p>
    <w:p w14:paraId="202390E3" w14:textId="5D5464A2" w:rsidR="00115FAA" w:rsidRPr="0005388A" w:rsidRDefault="00115FAA" w:rsidP="0005388A">
      <w:pPr>
        <w:pStyle w:val="ListParagraph"/>
        <w:numPr>
          <w:ilvl w:val="0"/>
          <w:numId w:val="12"/>
        </w:numPr>
        <w:autoSpaceDE w:val="0"/>
        <w:autoSpaceDN w:val="0"/>
        <w:adjustRightInd w:val="0"/>
        <w:spacing w:after="0" w:line="240" w:lineRule="auto"/>
        <w:ind w:left="360"/>
        <w:rPr>
          <w:rFonts w:ascii="Arial" w:hAnsi="Arial" w:cs="Arial"/>
          <w:b/>
          <w:color w:val="4F81BD"/>
        </w:rPr>
      </w:pPr>
      <w:r w:rsidRPr="0005388A">
        <w:rPr>
          <w:rFonts w:ascii="Arial" w:hAnsi="Arial" w:cs="Arial"/>
          <w:b/>
          <w:color w:val="4F81BD"/>
        </w:rPr>
        <w:t xml:space="preserve">A respectful and inclusive narrative about diversity </w:t>
      </w:r>
    </w:p>
    <w:p w14:paraId="13287256" w14:textId="11B71BC5" w:rsidR="00C02324" w:rsidRDefault="00C02324" w:rsidP="00C02324">
      <w:pPr>
        <w:autoSpaceDE w:val="0"/>
        <w:autoSpaceDN w:val="0"/>
        <w:adjustRightInd w:val="0"/>
        <w:spacing w:after="0" w:line="240" w:lineRule="auto"/>
        <w:rPr>
          <w:rFonts w:ascii="Arial" w:hAnsi="Arial" w:cs="Arial"/>
          <w:b/>
          <w:color w:val="00B0F0"/>
        </w:rPr>
      </w:pPr>
    </w:p>
    <w:tbl>
      <w:tblPr>
        <w:tblStyle w:val="TableGrid"/>
        <w:tblW w:w="5000" w:type="pct"/>
        <w:jc w:val="cente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7988"/>
        <w:gridCol w:w="693"/>
        <w:gridCol w:w="2678"/>
        <w:gridCol w:w="1982"/>
        <w:gridCol w:w="2256"/>
        <w:gridCol w:w="5491"/>
      </w:tblGrid>
      <w:tr w:rsidR="00C02324" w:rsidRPr="0054491B" w14:paraId="4C83EDC5" w14:textId="77777777" w:rsidTr="0005388A">
        <w:trPr>
          <w:tblHeader/>
          <w:jc w:val="center"/>
        </w:trPr>
        <w:tc>
          <w:tcPr>
            <w:tcW w:w="1894" w:type="pct"/>
            <w:shd w:val="clear" w:color="auto" w:fill="D9D9D9" w:themeFill="background1" w:themeFillShade="D9"/>
          </w:tcPr>
          <w:p w14:paraId="7C9F47DE" w14:textId="77777777" w:rsidR="00C02324" w:rsidRPr="0054491B" w:rsidRDefault="00C02324" w:rsidP="005A2832">
            <w:pPr>
              <w:autoSpaceDE w:val="0"/>
              <w:autoSpaceDN w:val="0"/>
              <w:adjustRightInd w:val="0"/>
              <w:spacing w:after="120"/>
              <w:rPr>
                <w:rFonts w:ascii="Arial" w:hAnsi="Arial" w:cs="Arial"/>
                <w:b/>
              </w:rPr>
            </w:pPr>
            <w:r w:rsidRPr="0054491B">
              <w:rPr>
                <w:rFonts w:ascii="Arial" w:hAnsi="Arial" w:cs="Arial"/>
                <w:b/>
              </w:rPr>
              <w:t>Action</w:t>
            </w:r>
          </w:p>
        </w:tc>
        <w:tc>
          <w:tcPr>
            <w:tcW w:w="164" w:type="pct"/>
            <w:shd w:val="clear" w:color="auto" w:fill="D9D9D9" w:themeFill="background1" w:themeFillShade="D9"/>
          </w:tcPr>
          <w:p w14:paraId="05951865" w14:textId="77777777" w:rsidR="00C02324" w:rsidRPr="0054491B" w:rsidRDefault="00C02324" w:rsidP="005A2832">
            <w:pPr>
              <w:autoSpaceDE w:val="0"/>
              <w:autoSpaceDN w:val="0"/>
              <w:adjustRightInd w:val="0"/>
              <w:spacing w:after="120"/>
              <w:rPr>
                <w:rFonts w:ascii="Arial" w:hAnsi="Arial" w:cs="Arial"/>
                <w:b/>
              </w:rPr>
            </w:pPr>
            <w:r>
              <w:rPr>
                <w:rFonts w:ascii="Arial" w:hAnsi="Arial" w:cs="Arial"/>
                <w:b/>
              </w:rPr>
              <w:t>AQP</w:t>
            </w:r>
          </w:p>
        </w:tc>
        <w:tc>
          <w:tcPr>
            <w:tcW w:w="635" w:type="pct"/>
            <w:shd w:val="clear" w:color="auto" w:fill="D9D9D9" w:themeFill="background1" w:themeFillShade="D9"/>
          </w:tcPr>
          <w:p w14:paraId="43D5A133" w14:textId="5EC6ECE8" w:rsidR="00C02324" w:rsidRPr="0054491B" w:rsidRDefault="00D27C52" w:rsidP="005A2832">
            <w:pPr>
              <w:autoSpaceDE w:val="0"/>
              <w:autoSpaceDN w:val="0"/>
              <w:adjustRightInd w:val="0"/>
              <w:spacing w:after="120"/>
              <w:rPr>
                <w:rFonts w:ascii="Arial" w:hAnsi="Arial" w:cs="Arial"/>
                <w:b/>
              </w:rPr>
            </w:pPr>
            <w:r>
              <w:rPr>
                <w:rFonts w:ascii="Arial" w:hAnsi="Arial" w:cs="Arial"/>
                <w:b/>
              </w:rPr>
              <w:t xml:space="preserve">Responsible agency </w:t>
            </w:r>
          </w:p>
        </w:tc>
        <w:tc>
          <w:tcPr>
            <w:tcW w:w="470" w:type="pct"/>
            <w:shd w:val="clear" w:color="auto" w:fill="D9D9D9" w:themeFill="background1" w:themeFillShade="D9"/>
          </w:tcPr>
          <w:p w14:paraId="7595F871" w14:textId="77777777" w:rsidR="00C02324" w:rsidRPr="0054491B" w:rsidRDefault="00C02324" w:rsidP="005A2832">
            <w:pPr>
              <w:autoSpaceDE w:val="0"/>
              <w:autoSpaceDN w:val="0"/>
              <w:adjustRightInd w:val="0"/>
              <w:spacing w:after="120"/>
              <w:rPr>
                <w:rFonts w:ascii="Arial" w:hAnsi="Arial" w:cs="Arial"/>
                <w:b/>
              </w:rPr>
            </w:pPr>
            <w:r w:rsidRPr="0054491B">
              <w:rPr>
                <w:rFonts w:ascii="Arial" w:hAnsi="Arial" w:cs="Arial"/>
                <w:b/>
              </w:rPr>
              <w:t>Timeframe</w:t>
            </w:r>
          </w:p>
        </w:tc>
        <w:tc>
          <w:tcPr>
            <w:tcW w:w="535" w:type="pct"/>
            <w:shd w:val="clear" w:color="auto" w:fill="D9D9D9" w:themeFill="background1" w:themeFillShade="D9"/>
          </w:tcPr>
          <w:p w14:paraId="1568FBDE" w14:textId="77777777" w:rsidR="00C02324" w:rsidRDefault="00C02324" w:rsidP="005A2832">
            <w:pPr>
              <w:autoSpaceDE w:val="0"/>
              <w:autoSpaceDN w:val="0"/>
              <w:adjustRightInd w:val="0"/>
              <w:spacing w:after="120"/>
              <w:rPr>
                <w:rFonts w:ascii="Arial" w:hAnsi="Arial" w:cs="Arial"/>
                <w:b/>
              </w:rPr>
            </w:pPr>
            <w:r>
              <w:rPr>
                <w:rFonts w:ascii="Arial" w:hAnsi="Arial" w:cs="Arial"/>
                <w:b/>
              </w:rPr>
              <w:t>Progress status for 2019-20</w:t>
            </w:r>
          </w:p>
          <w:p w14:paraId="77932E04" w14:textId="77777777" w:rsidR="00C02324" w:rsidRPr="00A95483" w:rsidRDefault="00C02324" w:rsidP="005A2832">
            <w:pPr>
              <w:autoSpaceDE w:val="0"/>
              <w:autoSpaceDN w:val="0"/>
              <w:adjustRightInd w:val="0"/>
              <w:spacing w:after="120"/>
              <w:rPr>
                <w:rFonts w:ascii="Arial" w:hAnsi="Arial" w:cs="Arial"/>
                <w:sz w:val="18"/>
                <w:szCs w:val="18"/>
              </w:rPr>
            </w:pPr>
            <w:r w:rsidRPr="00A95483">
              <w:rPr>
                <w:rFonts w:ascii="Arial" w:hAnsi="Arial" w:cs="Arial"/>
                <w:sz w:val="18"/>
                <w:szCs w:val="18"/>
              </w:rPr>
              <w:t xml:space="preserve">Legend: </w:t>
            </w:r>
          </w:p>
          <w:p w14:paraId="64593C66" w14:textId="77777777" w:rsidR="00C02324" w:rsidRPr="00A95483" w:rsidRDefault="00C02324" w:rsidP="005A2832">
            <w:pPr>
              <w:pStyle w:val="ListParagraph"/>
              <w:numPr>
                <w:ilvl w:val="0"/>
                <w:numId w:val="3"/>
              </w:numPr>
              <w:autoSpaceDE w:val="0"/>
              <w:autoSpaceDN w:val="0"/>
              <w:adjustRightInd w:val="0"/>
              <w:spacing w:after="120"/>
              <w:rPr>
                <w:rFonts w:ascii="Arial" w:hAnsi="Arial" w:cs="Arial"/>
                <w:sz w:val="18"/>
                <w:szCs w:val="18"/>
              </w:rPr>
            </w:pPr>
            <w:r w:rsidRPr="00A95483">
              <w:rPr>
                <w:rFonts w:ascii="Arial" w:hAnsi="Arial" w:cs="Arial"/>
                <w:sz w:val="18"/>
                <w:szCs w:val="18"/>
              </w:rPr>
              <w:t>On track</w:t>
            </w:r>
          </w:p>
          <w:p w14:paraId="4E6EF317" w14:textId="77777777" w:rsidR="00C02324" w:rsidRPr="00A95483" w:rsidRDefault="00C02324" w:rsidP="005A2832">
            <w:pPr>
              <w:pStyle w:val="ListParagraph"/>
              <w:numPr>
                <w:ilvl w:val="0"/>
                <w:numId w:val="3"/>
              </w:numPr>
              <w:autoSpaceDE w:val="0"/>
              <w:autoSpaceDN w:val="0"/>
              <w:adjustRightInd w:val="0"/>
              <w:spacing w:after="120"/>
              <w:rPr>
                <w:rFonts w:ascii="Arial" w:hAnsi="Arial" w:cs="Arial"/>
                <w:sz w:val="18"/>
                <w:szCs w:val="18"/>
              </w:rPr>
            </w:pPr>
            <w:r w:rsidRPr="00A95483">
              <w:rPr>
                <w:rFonts w:ascii="Arial" w:hAnsi="Arial" w:cs="Arial"/>
                <w:sz w:val="18"/>
                <w:szCs w:val="18"/>
              </w:rPr>
              <w:t>Completed</w:t>
            </w:r>
          </w:p>
          <w:p w14:paraId="117091A0" w14:textId="77777777" w:rsidR="00C02324" w:rsidRPr="00A95483" w:rsidRDefault="00C02324" w:rsidP="005A2832">
            <w:pPr>
              <w:pStyle w:val="ListParagraph"/>
              <w:numPr>
                <w:ilvl w:val="0"/>
                <w:numId w:val="3"/>
              </w:numPr>
              <w:autoSpaceDE w:val="0"/>
              <w:autoSpaceDN w:val="0"/>
              <w:adjustRightInd w:val="0"/>
              <w:spacing w:after="120"/>
              <w:rPr>
                <w:rFonts w:ascii="Arial" w:hAnsi="Arial" w:cs="Arial"/>
                <w:b/>
                <w:sz w:val="18"/>
                <w:szCs w:val="18"/>
              </w:rPr>
            </w:pPr>
            <w:r w:rsidRPr="00A95483">
              <w:rPr>
                <w:rFonts w:ascii="Arial" w:hAnsi="Arial" w:cs="Arial"/>
                <w:sz w:val="18"/>
                <w:szCs w:val="18"/>
              </w:rPr>
              <w:t>Yet to commence</w:t>
            </w:r>
          </w:p>
          <w:p w14:paraId="268F598E" w14:textId="77777777" w:rsidR="00C02324" w:rsidRPr="001D4F9B" w:rsidRDefault="00C02324" w:rsidP="005A2832">
            <w:pPr>
              <w:autoSpaceDE w:val="0"/>
              <w:autoSpaceDN w:val="0"/>
              <w:adjustRightInd w:val="0"/>
              <w:spacing w:after="120"/>
              <w:rPr>
                <w:rFonts w:ascii="Arial" w:hAnsi="Arial" w:cs="Arial"/>
                <w:b/>
              </w:rPr>
            </w:pPr>
          </w:p>
        </w:tc>
        <w:tc>
          <w:tcPr>
            <w:tcW w:w="1302" w:type="pct"/>
            <w:shd w:val="clear" w:color="auto" w:fill="D9D9D9" w:themeFill="background1" w:themeFillShade="D9"/>
          </w:tcPr>
          <w:p w14:paraId="646B596D" w14:textId="77777777" w:rsidR="00C02324" w:rsidRPr="00534C28" w:rsidRDefault="00C02324" w:rsidP="005A2832">
            <w:pPr>
              <w:autoSpaceDE w:val="0"/>
              <w:autoSpaceDN w:val="0"/>
              <w:adjustRightInd w:val="0"/>
              <w:spacing w:after="120"/>
              <w:rPr>
                <w:rFonts w:ascii="Arial" w:hAnsi="Arial" w:cs="Arial"/>
                <w:b/>
              </w:rPr>
            </w:pPr>
            <w:r w:rsidRPr="00534C28">
              <w:rPr>
                <w:rFonts w:ascii="Arial" w:hAnsi="Arial" w:cs="Arial"/>
                <w:b/>
              </w:rPr>
              <w:t>Achievements and outcomes</w:t>
            </w:r>
            <w:r>
              <w:rPr>
                <w:rFonts w:ascii="Arial" w:hAnsi="Arial" w:cs="Arial"/>
                <w:b/>
              </w:rPr>
              <w:t xml:space="preserve"> for people from culturally and linguistically diverse communities </w:t>
            </w:r>
          </w:p>
          <w:p w14:paraId="05529753" w14:textId="77777777" w:rsidR="00C02324" w:rsidRPr="0054491B" w:rsidRDefault="00C02324" w:rsidP="005A2832">
            <w:pPr>
              <w:autoSpaceDE w:val="0"/>
              <w:autoSpaceDN w:val="0"/>
              <w:adjustRightInd w:val="0"/>
              <w:spacing w:after="120"/>
              <w:rPr>
                <w:rFonts w:ascii="Arial" w:hAnsi="Arial" w:cs="Arial"/>
                <w:b/>
              </w:rPr>
            </w:pPr>
            <w:r w:rsidRPr="00F45F69">
              <w:rPr>
                <w:rFonts w:ascii="Arial" w:hAnsi="Arial" w:cs="Arial"/>
                <w:sz w:val="18"/>
                <w:szCs w:val="18"/>
              </w:rPr>
              <w:t>Please provide commentary e.g. 3-4 dot points of advice on achievements and outcomes. Include qualitative and quantitative data if available/relevant.</w:t>
            </w:r>
          </w:p>
        </w:tc>
      </w:tr>
      <w:tr w:rsidR="00232D23" w:rsidRPr="00536B6E" w14:paraId="38E3302B" w14:textId="77777777" w:rsidTr="0005388A">
        <w:trPr>
          <w:trHeight w:val="1004"/>
          <w:jc w:val="center"/>
        </w:trPr>
        <w:tc>
          <w:tcPr>
            <w:tcW w:w="1894" w:type="pct"/>
            <w:shd w:val="clear" w:color="auto" w:fill="auto"/>
            <w:vAlign w:val="center"/>
          </w:tcPr>
          <w:p w14:paraId="735579B5" w14:textId="1DFD392A" w:rsidR="00232D23" w:rsidRPr="00232D23" w:rsidDel="00CF06B0" w:rsidRDefault="00232D23" w:rsidP="00232D23">
            <w:pPr>
              <w:autoSpaceDE w:val="0"/>
              <w:autoSpaceDN w:val="0"/>
              <w:adjustRightInd w:val="0"/>
              <w:spacing w:before="120" w:after="120"/>
              <w:rPr>
                <w:rFonts w:ascii="Arial" w:hAnsi="Arial" w:cs="Arial"/>
                <w:bCs/>
              </w:rPr>
            </w:pPr>
            <w:r w:rsidRPr="00232D23">
              <w:rPr>
                <w:rFonts w:ascii="Arial" w:hAnsi="Arial" w:cs="Arial"/>
                <w:bCs/>
                <w:noProof/>
              </w:rPr>
              <w:drawing>
                <wp:anchor distT="0" distB="0" distL="114300" distR="114300" simplePos="0" relativeHeight="251696128" behindDoc="0" locked="0" layoutInCell="1" allowOverlap="1" wp14:anchorId="21F76368" wp14:editId="4DAF5939">
                  <wp:simplePos x="0" y="0"/>
                  <wp:positionH relativeFrom="column">
                    <wp:posOffset>4704715</wp:posOffset>
                  </wp:positionH>
                  <wp:positionV relativeFrom="paragraph">
                    <wp:posOffset>-12700</wp:posOffset>
                  </wp:positionV>
                  <wp:extent cx="224790" cy="211455"/>
                  <wp:effectExtent l="0" t="0" r="3810" b="0"/>
                  <wp:wrapNone/>
                  <wp:docPr id="438" name="Picture 438" descr="C:\Users\tohl\AppData\Local\Microsoft\Windows\INetCache\Content.MSO\BC4033F5.tmp">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8" name="Picture 438" descr="C:\Users\tohl\AppData\Local\Microsoft\Windows\INetCache\Content.MSO\BC4033F5.tmp">
                            <a:hlinkClick r:id="rId9"/>
                          </pic:cNvPr>
                          <pic:cNvPicPr>
                            <a:picLocks noChangeAspect="1" noChangeArrowheads="1"/>
                          </pic:cNvPicPr>
                        </pic:nvPicPr>
                        <pic:blipFill rotWithShape="1">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rcRect l="15984" t="15788" r="14423" b="23455"/>
                          <a:stretch/>
                        </pic:blipFill>
                        <pic:spPr bwMode="auto">
                          <a:xfrm>
                            <a:off x="0" y="0"/>
                            <a:ext cx="224790" cy="2114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1" w:name="_Hlk10557132"/>
            <w:r w:rsidRPr="00232D23">
              <w:rPr>
                <w:rStyle w:val="Heading1Char"/>
                <w:rFonts w:ascii="Arial" w:hAnsi="Arial" w:cs="Arial"/>
                <w:bCs/>
                <w:color w:val="auto"/>
                <w:sz w:val="22"/>
                <w:szCs w:val="22"/>
              </w:rPr>
              <w:t xml:space="preserve">Promote the Multicultural Queensland Charter to government agency staff  </w:t>
            </w:r>
            <w:r w:rsidRPr="00232D23">
              <w:rPr>
                <w:rStyle w:val="Heading1Char"/>
                <w:rFonts w:ascii="Arial" w:hAnsi="Arial" w:cs="Arial"/>
                <w:sz w:val="22"/>
                <w:szCs w:val="22"/>
              </w:rPr>
              <w:t xml:space="preserve">  </w:t>
            </w:r>
            <w:r w:rsidRPr="00232D23">
              <w:rPr>
                <w:rStyle w:val="Heading1Char"/>
                <w:rFonts w:ascii="Arial" w:hAnsi="Arial" w:cs="Arial"/>
                <w:bCs/>
                <w:color w:val="auto"/>
                <w:sz w:val="22"/>
                <w:szCs w:val="22"/>
              </w:rPr>
              <w:t>and consider its principles when developing policies or providing services.</w:t>
            </w:r>
            <w:bookmarkEnd w:id="1"/>
            <w:r w:rsidRPr="00232D23">
              <w:rPr>
                <w:rStyle w:val="Heading1Char"/>
                <w:rFonts w:ascii="Arial" w:hAnsi="Arial" w:cs="Arial"/>
                <w:bCs/>
                <w:color w:val="auto"/>
                <w:sz w:val="22"/>
                <w:szCs w:val="22"/>
              </w:rPr>
              <w:t xml:space="preserve">  </w:t>
            </w:r>
          </w:p>
        </w:tc>
        <w:tc>
          <w:tcPr>
            <w:tcW w:w="164" w:type="pct"/>
            <w:shd w:val="clear" w:color="auto" w:fill="auto"/>
            <w:vAlign w:val="center"/>
          </w:tcPr>
          <w:p w14:paraId="58D07ACA" w14:textId="77777777" w:rsidR="00232D23" w:rsidRDefault="00232D23" w:rsidP="00232D23">
            <w:pPr>
              <w:autoSpaceDE w:val="0"/>
              <w:autoSpaceDN w:val="0"/>
              <w:adjustRightInd w:val="0"/>
              <w:jc w:val="center"/>
              <w:rPr>
                <w:rFonts w:ascii="Arial" w:hAnsi="Arial" w:cs="Arial"/>
                <w:bCs/>
              </w:rPr>
            </w:pPr>
            <w:r w:rsidRPr="0024620E">
              <w:rPr>
                <w:rFonts w:ascii="Arial" w:hAnsi="Arial" w:cs="Arial"/>
                <w:noProof/>
                <w:color w:val="000000"/>
                <w:sz w:val="17"/>
                <w:szCs w:val="17"/>
                <w:lang w:eastAsia="en-AU"/>
              </w:rPr>
              <w:drawing>
                <wp:inline distT="0" distB="0" distL="0" distR="0" wp14:anchorId="6CCE17E6" wp14:editId="3977BA42">
                  <wp:extent cx="200025" cy="223970"/>
                  <wp:effectExtent l="0" t="0" r="0"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9530" cy="234612"/>
                          </a:xfrm>
                          <a:prstGeom prst="rect">
                            <a:avLst/>
                          </a:prstGeom>
                          <a:noFill/>
                          <a:ln>
                            <a:noFill/>
                          </a:ln>
                        </pic:spPr>
                      </pic:pic>
                    </a:graphicData>
                  </a:graphic>
                </wp:inline>
              </w:drawing>
            </w:r>
          </w:p>
        </w:tc>
        <w:tc>
          <w:tcPr>
            <w:tcW w:w="635" w:type="pct"/>
            <w:shd w:val="clear" w:color="auto" w:fill="auto"/>
            <w:vAlign w:val="center"/>
          </w:tcPr>
          <w:p w14:paraId="51038108" w14:textId="77777777" w:rsidR="00232D23" w:rsidRPr="008D2CD9" w:rsidRDefault="00232D23" w:rsidP="00232D23">
            <w:pPr>
              <w:autoSpaceDE w:val="0"/>
              <w:autoSpaceDN w:val="0"/>
              <w:adjustRightInd w:val="0"/>
              <w:rPr>
                <w:rFonts w:ascii="Arial" w:hAnsi="Arial" w:cs="Arial"/>
                <w:bCs/>
              </w:rPr>
            </w:pPr>
            <w:r>
              <w:rPr>
                <w:rFonts w:ascii="Arial" w:hAnsi="Arial" w:cs="Arial"/>
                <w:bCs/>
              </w:rPr>
              <w:t xml:space="preserve">All agencies </w:t>
            </w:r>
          </w:p>
        </w:tc>
        <w:tc>
          <w:tcPr>
            <w:tcW w:w="470" w:type="pct"/>
            <w:shd w:val="clear" w:color="auto" w:fill="auto"/>
            <w:vAlign w:val="center"/>
          </w:tcPr>
          <w:p w14:paraId="0E79EE18" w14:textId="77777777" w:rsidR="00232D23" w:rsidRPr="008D2CD9" w:rsidRDefault="00232D23" w:rsidP="00232D23">
            <w:pPr>
              <w:autoSpaceDE w:val="0"/>
              <w:autoSpaceDN w:val="0"/>
              <w:adjustRightInd w:val="0"/>
              <w:rPr>
                <w:rFonts w:ascii="Arial" w:hAnsi="Arial" w:cs="Arial"/>
              </w:rPr>
            </w:pPr>
            <w:r w:rsidRPr="008D2CD9">
              <w:rPr>
                <w:rFonts w:ascii="Arial" w:hAnsi="Arial" w:cs="Arial"/>
              </w:rPr>
              <w:t>2019–22</w:t>
            </w:r>
          </w:p>
        </w:tc>
        <w:tc>
          <w:tcPr>
            <w:tcW w:w="1837" w:type="pct"/>
            <w:gridSpan w:val="2"/>
            <w:shd w:val="diagStripe" w:color="auto" w:fill="auto"/>
            <w:vAlign w:val="center"/>
          </w:tcPr>
          <w:p w14:paraId="5194147F" w14:textId="77777777" w:rsidR="00232D23" w:rsidRPr="00536B6E" w:rsidRDefault="00232D23" w:rsidP="00232D23">
            <w:pPr>
              <w:autoSpaceDE w:val="0"/>
              <w:autoSpaceDN w:val="0"/>
              <w:adjustRightInd w:val="0"/>
              <w:spacing w:after="120"/>
              <w:rPr>
                <w:rFonts w:ascii="Arial" w:hAnsi="Arial" w:cs="Arial"/>
                <w:b/>
              </w:rPr>
            </w:pPr>
          </w:p>
        </w:tc>
      </w:tr>
      <w:tr w:rsidR="00E0053C" w:rsidRPr="00536B6E" w14:paraId="09D714FF" w14:textId="77777777" w:rsidTr="0005388A">
        <w:trPr>
          <w:trHeight w:val="530"/>
          <w:jc w:val="center"/>
        </w:trPr>
        <w:tc>
          <w:tcPr>
            <w:tcW w:w="1894" w:type="pct"/>
            <w:shd w:val="clear" w:color="auto" w:fill="auto"/>
            <w:vAlign w:val="center"/>
          </w:tcPr>
          <w:p w14:paraId="7EBBA7E6" w14:textId="168559EF" w:rsidR="00E0053C" w:rsidRPr="00232D23" w:rsidRDefault="00E0053C" w:rsidP="00E0053C">
            <w:pPr>
              <w:pStyle w:val="ListParagraph"/>
              <w:numPr>
                <w:ilvl w:val="0"/>
                <w:numId w:val="9"/>
              </w:numPr>
              <w:autoSpaceDE w:val="0"/>
              <w:autoSpaceDN w:val="0"/>
              <w:adjustRightInd w:val="0"/>
              <w:spacing w:before="120" w:after="120"/>
              <w:rPr>
                <w:rFonts w:ascii="Arial" w:hAnsi="Arial" w:cs="Arial"/>
                <w:bCs/>
                <w:color w:val="000000"/>
                <w:lang w:eastAsia="en-AU"/>
              </w:rPr>
            </w:pPr>
            <w:r w:rsidRPr="002817B9">
              <w:rPr>
                <w:rFonts w:ascii="Arial" w:hAnsi="Arial" w:cs="Arial"/>
                <w:color w:val="000000"/>
                <w:lang w:eastAsia="en-AU"/>
              </w:rPr>
              <w:t xml:space="preserve">Establish a Diversity and Inclusion webpage with links to the Multicultural Queensland Charter and the Australian Human Rights Commission </w:t>
            </w:r>
            <w:r w:rsidRPr="002817B9">
              <w:rPr>
                <w:rFonts w:ascii="Arial" w:hAnsi="Arial" w:cs="Arial"/>
                <w:i/>
                <w:color w:val="000000"/>
                <w:lang w:eastAsia="en-AU"/>
              </w:rPr>
              <w:t>Racism. It stops with me</w:t>
            </w:r>
            <w:r w:rsidRPr="002817B9">
              <w:rPr>
                <w:rFonts w:ascii="Arial" w:hAnsi="Arial" w:cs="Arial"/>
                <w:color w:val="000000"/>
                <w:lang w:eastAsia="en-AU"/>
              </w:rPr>
              <w:t xml:space="preserve"> campaign.</w:t>
            </w:r>
          </w:p>
        </w:tc>
        <w:tc>
          <w:tcPr>
            <w:tcW w:w="164" w:type="pct"/>
            <w:vAlign w:val="center"/>
          </w:tcPr>
          <w:p w14:paraId="2DE0E523" w14:textId="14D7F327" w:rsidR="00E0053C" w:rsidRDefault="00E0053C" w:rsidP="00E0053C">
            <w:pPr>
              <w:autoSpaceDE w:val="0"/>
              <w:autoSpaceDN w:val="0"/>
              <w:adjustRightInd w:val="0"/>
              <w:jc w:val="center"/>
              <w:rPr>
                <w:rFonts w:ascii="Arial" w:hAnsi="Arial" w:cs="Arial"/>
                <w:bCs/>
              </w:rPr>
            </w:pPr>
            <w:r w:rsidRPr="0024620E">
              <w:rPr>
                <w:rFonts w:ascii="Arial" w:hAnsi="Arial" w:cs="Arial"/>
                <w:noProof/>
                <w:color w:val="000000"/>
                <w:sz w:val="17"/>
                <w:szCs w:val="17"/>
                <w:lang w:eastAsia="en-AU"/>
              </w:rPr>
              <w:drawing>
                <wp:inline distT="0" distB="0" distL="0" distR="0" wp14:anchorId="3B97E407" wp14:editId="4D13B79C">
                  <wp:extent cx="200025" cy="223970"/>
                  <wp:effectExtent l="0" t="0" r="0" b="508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9530" cy="234612"/>
                          </a:xfrm>
                          <a:prstGeom prst="rect">
                            <a:avLst/>
                          </a:prstGeom>
                          <a:noFill/>
                          <a:ln>
                            <a:noFill/>
                          </a:ln>
                        </pic:spPr>
                      </pic:pic>
                    </a:graphicData>
                  </a:graphic>
                </wp:inline>
              </w:drawing>
            </w:r>
          </w:p>
        </w:tc>
        <w:tc>
          <w:tcPr>
            <w:tcW w:w="635" w:type="pct"/>
            <w:shd w:val="clear" w:color="auto" w:fill="auto"/>
            <w:vAlign w:val="center"/>
          </w:tcPr>
          <w:p w14:paraId="27C32FDB" w14:textId="0877B810" w:rsidR="00E0053C" w:rsidRPr="008D2CD9" w:rsidRDefault="00E0053C" w:rsidP="00E0053C">
            <w:pPr>
              <w:autoSpaceDE w:val="0"/>
              <w:autoSpaceDN w:val="0"/>
              <w:adjustRightInd w:val="0"/>
              <w:rPr>
                <w:rFonts w:ascii="Arial" w:hAnsi="Arial" w:cs="Arial"/>
                <w:bCs/>
              </w:rPr>
            </w:pPr>
            <w:r w:rsidRPr="002817B9">
              <w:rPr>
                <w:rFonts w:ascii="Arial" w:hAnsi="Arial" w:cs="Arial"/>
                <w:bCs/>
              </w:rPr>
              <w:t>DPC</w:t>
            </w:r>
          </w:p>
        </w:tc>
        <w:tc>
          <w:tcPr>
            <w:tcW w:w="470" w:type="pct"/>
            <w:shd w:val="clear" w:color="auto" w:fill="auto"/>
            <w:vAlign w:val="center"/>
          </w:tcPr>
          <w:p w14:paraId="060FB902" w14:textId="73DCEFDD" w:rsidR="00E0053C" w:rsidRPr="00732E96" w:rsidRDefault="00E0053C" w:rsidP="00E0053C">
            <w:pPr>
              <w:autoSpaceDE w:val="0"/>
              <w:autoSpaceDN w:val="0"/>
              <w:adjustRightInd w:val="0"/>
              <w:rPr>
                <w:rFonts w:ascii="Arial" w:hAnsi="Arial" w:cs="Arial"/>
                <w:bCs/>
              </w:rPr>
            </w:pPr>
            <w:r w:rsidRPr="00EF43A4">
              <w:rPr>
                <w:rFonts w:ascii="Arial" w:hAnsi="Arial" w:cs="Arial"/>
                <w:bCs/>
              </w:rPr>
              <w:t>2019–22</w:t>
            </w:r>
          </w:p>
        </w:tc>
        <w:tc>
          <w:tcPr>
            <w:tcW w:w="535" w:type="pct"/>
            <w:shd w:val="clear" w:color="auto" w:fill="auto"/>
            <w:vAlign w:val="center"/>
          </w:tcPr>
          <w:p w14:paraId="24392A0A" w14:textId="439C68EB" w:rsidR="00E0053C" w:rsidRPr="00536B6E" w:rsidRDefault="00E0053C" w:rsidP="00E0053C">
            <w:pPr>
              <w:autoSpaceDE w:val="0"/>
              <w:autoSpaceDN w:val="0"/>
              <w:adjustRightInd w:val="0"/>
              <w:spacing w:after="120"/>
              <w:rPr>
                <w:rFonts w:ascii="Arial" w:hAnsi="Arial" w:cs="Arial"/>
                <w:b/>
              </w:rPr>
            </w:pPr>
            <w:r>
              <w:rPr>
                <w:rFonts w:ascii="Arial" w:hAnsi="Arial" w:cs="Arial"/>
                <w:b/>
              </w:rPr>
              <w:t>Completed</w:t>
            </w:r>
          </w:p>
        </w:tc>
        <w:tc>
          <w:tcPr>
            <w:tcW w:w="1302" w:type="pct"/>
            <w:shd w:val="clear" w:color="auto" w:fill="auto"/>
            <w:vAlign w:val="center"/>
          </w:tcPr>
          <w:p w14:paraId="400E90D5" w14:textId="2702C562" w:rsidR="00E0053C" w:rsidRPr="00F15BFD" w:rsidRDefault="00E0053C" w:rsidP="00997D04">
            <w:pPr>
              <w:pStyle w:val="ListParagraph"/>
              <w:numPr>
                <w:ilvl w:val="0"/>
                <w:numId w:val="15"/>
              </w:numPr>
              <w:spacing w:before="80" w:after="80"/>
              <w:ind w:left="357" w:hanging="357"/>
              <w:contextualSpacing w:val="0"/>
              <w:rPr>
                <w:rFonts w:ascii="Arial" w:hAnsi="Arial" w:cs="Arial"/>
                <w:bCs/>
              </w:rPr>
            </w:pPr>
            <w:r w:rsidRPr="00F15BFD">
              <w:rPr>
                <w:rFonts w:ascii="Arial" w:hAnsi="Arial" w:cs="Arial"/>
                <w:bCs/>
              </w:rPr>
              <w:t xml:space="preserve">The DPC Diversity and Inclusion </w:t>
            </w:r>
            <w:r w:rsidR="00DB4029">
              <w:rPr>
                <w:rFonts w:ascii="Arial" w:hAnsi="Arial" w:cs="Arial"/>
                <w:bCs/>
              </w:rPr>
              <w:t>in</w:t>
            </w:r>
            <w:r w:rsidRPr="00F15BFD">
              <w:rPr>
                <w:rFonts w:ascii="Arial" w:hAnsi="Arial" w:cs="Arial"/>
                <w:bCs/>
              </w:rPr>
              <w:t xml:space="preserve">tranet page is live and provides a direct link to the </w:t>
            </w:r>
            <w:r w:rsidRPr="00DB4029">
              <w:rPr>
                <w:rFonts w:ascii="Arial" w:hAnsi="Arial" w:cs="Arial"/>
                <w:bCs/>
                <w:i/>
              </w:rPr>
              <w:t>Racism. It stops with me</w:t>
            </w:r>
            <w:r w:rsidRPr="00F15BFD">
              <w:rPr>
                <w:rFonts w:ascii="Arial" w:hAnsi="Arial" w:cs="Arial"/>
                <w:bCs/>
              </w:rPr>
              <w:t xml:space="preserve"> campaign site and the Multicultural Queensland Charter.</w:t>
            </w:r>
          </w:p>
        </w:tc>
      </w:tr>
      <w:tr w:rsidR="00E0053C" w:rsidRPr="00536B6E" w14:paraId="213F0B88" w14:textId="77777777" w:rsidTr="0005388A">
        <w:trPr>
          <w:trHeight w:val="530"/>
          <w:jc w:val="center"/>
        </w:trPr>
        <w:tc>
          <w:tcPr>
            <w:tcW w:w="1894" w:type="pct"/>
            <w:shd w:val="clear" w:color="auto" w:fill="auto"/>
            <w:vAlign w:val="center"/>
          </w:tcPr>
          <w:p w14:paraId="413DC116" w14:textId="7DEAD802" w:rsidR="00E0053C" w:rsidRPr="00232D23" w:rsidRDefault="00E0053C" w:rsidP="00E0053C">
            <w:pPr>
              <w:pStyle w:val="ListParagraph"/>
              <w:numPr>
                <w:ilvl w:val="0"/>
                <w:numId w:val="9"/>
              </w:numPr>
              <w:autoSpaceDE w:val="0"/>
              <w:autoSpaceDN w:val="0"/>
              <w:adjustRightInd w:val="0"/>
              <w:spacing w:before="120" w:after="120"/>
              <w:rPr>
                <w:rFonts w:ascii="Arial" w:hAnsi="Arial" w:cs="Arial"/>
                <w:bCs/>
                <w:color w:val="000000"/>
                <w:lang w:eastAsia="en-AU"/>
              </w:rPr>
            </w:pPr>
            <w:r w:rsidRPr="002817B9">
              <w:rPr>
                <w:rFonts w:ascii="Arial" w:hAnsi="Arial" w:cs="Arial"/>
                <w:color w:val="000000"/>
                <w:lang w:eastAsia="en-AU"/>
              </w:rPr>
              <w:t>Share themed Plate of Inspiration and promote attendance at Multicultural Queensland Charter events to raise awareness about the Multicultural Queensland Charter.</w:t>
            </w:r>
          </w:p>
        </w:tc>
        <w:tc>
          <w:tcPr>
            <w:tcW w:w="164" w:type="pct"/>
            <w:vAlign w:val="center"/>
          </w:tcPr>
          <w:p w14:paraId="79254B5F" w14:textId="356DC621" w:rsidR="00E0053C" w:rsidRPr="0024620E" w:rsidRDefault="00E0053C" w:rsidP="00E0053C">
            <w:pPr>
              <w:autoSpaceDE w:val="0"/>
              <w:autoSpaceDN w:val="0"/>
              <w:adjustRightInd w:val="0"/>
              <w:jc w:val="center"/>
              <w:rPr>
                <w:rFonts w:ascii="Arial" w:hAnsi="Arial" w:cs="Arial"/>
                <w:noProof/>
                <w:color w:val="000000"/>
                <w:sz w:val="17"/>
                <w:szCs w:val="17"/>
                <w:lang w:eastAsia="en-AU"/>
              </w:rPr>
            </w:pPr>
            <w:r w:rsidRPr="0024620E">
              <w:rPr>
                <w:rFonts w:ascii="Arial" w:hAnsi="Arial" w:cs="Arial"/>
                <w:noProof/>
                <w:color w:val="000000"/>
                <w:sz w:val="17"/>
                <w:szCs w:val="17"/>
                <w:lang w:eastAsia="en-AU"/>
              </w:rPr>
              <w:drawing>
                <wp:inline distT="0" distB="0" distL="0" distR="0" wp14:anchorId="4F56AE23" wp14:editId="4B635FDD">
                  <wp:extent cx="200025" cy="223970"/>
                  <wp:effectExtent l="0" t="0" r="0" b="508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9530" cy="234612"/>
                          </a:xfrm>
                          <a:prstGeom prst="rect">
                            <a:avLst/>
                          </a:prstGeom>
                          <a:noFill/>
                          <a:ln>
                            <a:noFill/>
                          </a:ln>
                        </pic:spPr>
                      </pic:pic>
                    </a:graphicData>
                  </a:graphic>
                </wp:inline>
              </w:drawing>
            </w:r>
          </w:p>
        </w:tc>
        <w:tc>
          <w:tcPr>
            <w:tcW w:w="635" w:type="pct"/>
            <w:shd w:val="clear" w:color="auto" w:fill="auto"/>
            <w:vAlign w:val="center"/>
          </w:tcPr>
          <w:p w14:paraId="26C9684F" w14:textId="3E617162" w:rsidR="00E0053C" w:rsidRDefault="00E0053C" w:rsidP="00E0053C">
            <w:pPr>
              <w:autoSpaceDE w:val="0"/>
              <w:autoSpaceDN w:val="0"/>
              <w:adjustRightInd w:val="0"/>
              <w:rPr>
                <w:rFonts w:ascii="Arial" w:hAnsi="Arial" w:cs="Arial"/>
                <w:bCs/>
              </w:rPr>
            </w:pPr>
            <w:r w:rsidRPr="002817B9">
              <w:rPr>
                <w:rFonts w:ascii="Arial" w:hAnsi="Arial" w:cs="Arial"/>
                <w:bCs/>
              </w:rPr>
              <w:t>DPC</w:t>
            </w:r>
          </w:p>
        </w:tc>
        <w:tc>
          <w:tcPr>
            <w:tcW w:w="470" w:type="pct"/>
            <w:shd w:val="clear" w:color="auto" w:fill="auto"/>
            <w:vAlign w:val="center"/>
          </w:tcPr>
          <w:p w14:paraId="17B36EA7" w14:textId="3B479D1C" w:rsidR="00E0053C" w:rsidRPr="00EF43A4" w:rsidRDefault="00E0053C" w:rsidP="00E0053C">
            <w:pPr>
              <w:autoSpaceDE w:val="0"/>
              <w:autoSpaceDN w:val="0"/>
              <w:adjustRightInd w:val="0"/>
              <w:rPr>
                <w:rFonts w:ascii="Arial" w:hAnsi="Arial" w:cs="Arial"/>
                <w:bCs/>
              </w:rPr>
            </w:pPr>
            <w:r w:rsidRPr="00EF43A4">
              <w:rPr>
                <w:rFonts w:ascii="Arial" w:hAnsi="Arial" w:cs="Arial"/>
                <w:bCs/>
              </w:rPr>
              <w:t>2019–22</w:t>
            </w:r>
          </w:p>
        </w:tc>
        <w:tc>
          <w:tcPr>
            <w:tcW w:w="535" w:type="pct"/>
            <w:shd w:val="clear" w:color="auto" w:fill="auto"/>
            <w:vAlign w:val="center"/>
          </w:tcPr>
          <w:p w14:paraId="59A8A8E0" w14:textId="42EC1235" w:rsidR="00E0053C" w:rsidRPr="00536B6E" w:rsidRDefault="00E0053C" w:rsidP="00E0053C">
            <w:pPr>
              <w:autoSpaceDE w:val="0"/>
              <w:autoSpaceDN w:val="0"/>
              <w:adjustRightInd w:val="0"/>
              <w:spacing w:after="120"/>
              <w:rPr>
                <w:rFonts w:ascii="Arial" w:hAnsi="Arial" w:cs="Arial"/>
                <w:b/>
              </w:rPr>
            </w:pPr>
            <w:r>
              <w:rPr>
                <w:rFonts w:ascii="Arial" w:hAnsi="Arial" w:cs="Arial"/>
                <w:b/>
              </w:rPr>
              <w:t>On track</w:t>
            </w:r>
          </w:p>
        </w:tc>
        <w:tc>
          <w:tcPr>
            <w:tcW w:w="1302" w:type="pct"/>
            <w:shd w:val="clear" w:color="auto" w:fill="auto"/>
            <w:vAlign w:val="center"/>
          </w:tcPr>
          <w:p w14:paraId="7583431B" w14:textId="77777777" w:rsidR="00E0053C" w:rsidRPr="00F15BFD" w:rsidRDefault="00E0053C" w:rsidP="00997D04">
            <w:pPr>
              <w:pStyle w:val="ListParagraph"/>
              <w:numPr>
                <w:ilvl w:val="0"/>
                <w:numId w:val="15"/>
              </w:numPr>
              <w:spacing w:before="80" w:after="80"/>
              <w:ind w:left="357" w:hanging="357"/>
              <w:contextualSpacing w:val="0"/>
              <w:rPr>
                <w:rFonts w:ascii="Arial" w:hAnsi="Arial" w:cs="Arial"/>
                <w:bCs/>
              </w:rPr>
            </w:pPr>
            <w:r w:rsidRPr="00F15BFD">
              <w:rPr>
                <w:rFonts w:ascii="Arial" w:hAnsi="Arial" w:cs="Arial"/>
                <w:bCs/>
              </w:rPr>
              <w:t>During the reporting period, DPC promoted the Multicultural Queensland Charter (the charter) during our Multicultural Queensland Month celebrations and events. The charter was shared through whole-of- department communications and displayed in common areas.</w:t>
            </w:r>
          </w:p>
          <w:p w14:paraId="47B26A6E" w14:textId="77777777" w:rsidR="00E0053C" w:rsidRPr="00F15BFD" w:rsidRDefault="00E0053C" w:rsidP="00997D04">
            <w:pPr>
              <w:pStyle w:val="ListParagraph"/>
              <w:numPr>
                <w:ilvl w:val="0"/>
                <w:numId w:val="15"/>
              </w:numPr>
              <w:spacing w:before="80" w:after="80"/>
              <w:ind w:left="357" w:hanging="357"/>
              <w:contextualSpacing w:val="0"/>
              <w:rPr>
                <w:rFonts w:ascii="Arial" w:hAnsi="Arial" w:cs="Arial"/>
                <w:bCs/>
              </w:rPr>
            </w:pPr>
            <w:r w:rsidRPr="00F15BFD">
              <w:rPr>
                <w:rFonts w:ascii="Arial" w:hAnsi="Arial" w:cs="Arial"/>
                <w:bCs/>
              </w:rPr>
              <w:t>While our Harmony Week event was impacted by COVID-19, DPC shared the charter in our Harmony Week communications.</w:t>
            </w:r>
          </w:p>
          <w:p w14:paraId="366379A9" w14:textId="3051C6E6" w:rsidR="00E0053C" w:rsidRPr="00F15BFD" w:rsidRDefault="00E0053C" w:rsidP="00997D04">
            <w:pPr>
              <w:pStyle w:val="ListParagraph"/>
              <w:numPr>
                <w:ilvl w:val="0"/>
                <w:numId w:val="15"/>
              </w:numPr>
              <w:spacing w:before="80" w:after="80"/>
              <w:ind w:left="357" w:hanging="357"/>
              <w:contextualSpacing w:val="0"/>
              <w:rPr>
                <w:rFonts w:ascii="Arial" w:hAnsi="Arial" w:cs="Arial"/>
                <w:bCs/>
              </w:rPr>
            </w:pPr>
            <w:r w:rsidRPr="00F15BFD">
              <w:rPr>
                <w:rFonts w:ascii="Arial" w:hAnsi="Arial" w:cs="Arial"/>
                <w:bCs/>
              </w:rPr>
              <w:t xml:space="preserve">The charter is available and linked on the DPC Diversity and Inclusion </w:t>
            </w:r>
            <w:r w:rsidR="00DB4029">
              <w:rPr>
                <w:rFonts w:ascii="Arial" w:hAnsi="Arial" w:cs="Arial"/>
                <w:bCs/>
              </w:rPr>
              <w:t>i</w:t>
            </w:r>
            <w:r w:rsidRPr="00F15BFD">
              <w:rPr>
                <w:rFonts w:ascii="Arial" w:hAnsi="Arial" w:cs="Arial"/>
                <w:bCs/>
              </w:rPr>
              <w:t>ntranet page.</w:t>
            </w:r>
          </w:p>
        </w:tc>
      </w:tr>
      <w:tr w:rsidR="00E0053C" w:rsidRPr="00536B6E" w14:paraId="55A8166E" w14:textId="77777777" w:rsidTr="0005388A">
        <w:trPr>
          <w:trHeight w:val="530"/>
          <w:jc w:val="center"/>
        </w:trPr>
        <w:tc>
          <w:tcPr>
            <w:tcW w:w="1894" w:type="pct"/>
            <w:shd w:val="clear" w:color="auto" w:fill="auto"/>
            <w:vAlign w:val="center"/>
          </w:tcPr>
          <w:p w14:paraId="5E439003" w14:textId="45631336" w:rsidR="00E0053C" w:rsidRPr="00232D23" w:rsidRDefault="00E0053C" w:rsidP="00E0053C">
            <w:pPr>
              <w:pStyle w:val="ListParagraph"/>
              <w:numPr>
                <w:ilvl w:val="0"/>
                <w:numId w:val="9"/>
              </w:numPr>
              <w:autoSpaceDE w:val="0"/>
              <w:autoSpaceDN w:val="0"/>
              <w:adjustRightInd w:val="0"/>
              <w:spacing w:before="120" w:after="120"/>
              <w:rPr>
                <w:rFonts w:ascii="Arial" w:hAnsi="Arial" w:cs="Arial"/>
                <w:bCs/>
                <w:color w:val="000000"/>
                <w:lang w:eastAsia="en-AU"/>
              </w:rPr>
            </w:pPr>
            <w:r w:rsidRPr="002817B9">
              <w:rPr>
                <w:rFonts w:ascii="Arial" w:hAnsi="Arial" w:cs="Arial"/>
                <w:color w:val="000000"/>
                <w:lang w:eastAsia="en-AU"/>
              </w:rPr>
              <w:t>Establish a link to the Diversity and Inclusion page as part of induction and orientation activities.</w:t>
            </w:r>
          </w:p>
        </w:tc>
        <w:tc>
          <w:tcPr>
            <w:tcW w:w="164" w:type="pct"/>
            <w:vAlign w:val="center"/>
          </w:tcPr>
          <w:p w14:paraId="60F8A744" w14:textId="04E4E8DF" w:rsidR="00E0053C" w:rsidRPr="0024620E" w:rsidRDefault="00E0053C" w:rsidP="00E0053C">
            <w:pPr>
              <w:autoSpaceDE w:val="0"/>
              <w:autoSpaceDN w:val="0"/>
              <w:adjustRightInd w:val="0"/>
              <w:jc w:val="center"/>
              <w:rPr>
                <w:rFonts w:ascii="Arial" w:hAnsi="Arial" w:cs="Arial"/>
                <w:noProof/>
                <w:color w:val="000000"/>
                <w:sz w:val="17"/>
                <w:szCs w:val="17"/>
                <w:lang w:eastAsia="en-AU"/>
              </w:rPr>
            </w:pPr>
            <w:r w:rsidRPr="0024620E">
              <w:rPr>
                <w:rFonts w:ascii="Arial" w:hAnsi="Arial" w:cs="Arial"/>
                <w:noProof/>
                <w:color w:val="000000"/>
                <w:sz w:val="17"/>
                <w:szCs w:val="17"/>
                <w:lang w:eastAsia="en-AU"/>
              </w:rPr>
              <w:drawing>
                <wp:inline distT="0" distB="0" distL="0" distR="0" wp14:anchorId="5CC655DA" wp14:editId="3FD877CB">
                  <wp:extent cx="200025" cy="223970"/>
                  <wp:effectExtent l="0" t="0" r="0" b="508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9530" cy="234612"/>
                          </a:xfrm>
                          <a:prstGeom prst="rect">
                            <a:avLst/>
                          </a:prstGeom>
                          <a:noFill/>
                          <a:ln>
                            <a:noFill/>
                          </a:ln>
                        </pic:spPr>
                      </pic:pic>
                    </a:graphicData>
                  </a:graphic>
                </wp:inline>
              </w:drawing>
            </w:r>
          </w:p>
        </w:tc>
        <w:tc>
          <w:tcPr>
            <w:tcW w:w="635" w:type="pct"/>
            <w:shd w:val="clear" w:color="auto" w:fill="auto"/>
            <w:vAlign w:val="center"/>
          </w:tcPr>
          <w:p w14:paraId="3E35D649" w14:textId="6E787A4A" w:rsidR="00E0053C" w:rsidRDefault="00E0053C" w:rsidP="00E0053C">
            <w:pPr>
              <w:autoSpaceDE w:val="0"/>
              <w:autoSpaceDN w:val="0"/>
              <w:adjustRightInd w:val="0"/>
              <w:rPr>
                <w:rFonts w:ascii="Arial" w:hAnsi="Arial" w:cs="Arial"/>
                <w:bCs/>
              </w:rPr>
            </w:pPr>
            <w:r w:rsidRPr="002817B9">
              <w:rPr>
                <w:rFonts w:ascii="Arial" w:hAnsi="Arial" w:cs="Arial"/>
                <w:bCs/>
              </w:rPr>
              <w:t>DPC</w:t>
            </w:r>
          </w:p>
        </w:tc>
        <w:tc>
          <w:tcPr>
            <w:tcW w:w="470" w:type="pct"/>
            <w:shd w:val="clear" w:color="auto" w:fill="auto"/>
            <w:vAlign w:val="center"/>
          </w:tcPr>
          <w:p w14:paraId="326A8EA7" w14:textId="1EF85708" w:rsidR="00E0053C" w:rsidRPr="00EF43A4" w:rsidRDefault="00E0053C" w:rsidP="00E0053C">
            <w:pPr>
              <w:autoSpaceDE w:val="0"/>
              <w:autoSpaceDN w:val="0"/>
              <w:adjustRightInd w:val="0"/>
              <w:rPr>
                <w:rFonts w:ascii="Arial" w:hAnsi="Arial" w:cs="Arial"/>
                <w:bCs/>
              </w:rPr>
            </w:pPr>
            <w:r w:rsidRPr="00EF43A4">
              <w:rPr>
                <w:rFonts w:ascii="Arial" w:hAnsi="Arial" w:cs="Arial"/>
                <w:bCs/>
              </w:rPr>
              <w:t>2019–22</w:t>
            </w:r>
          </w:p>
        </w:tc>
        <w:tc>
          <w:tcPr>
            <w:tcW w:w="535" w:type="pct"/>
            <w:shd w:val="clear" w:color="auto" w:fill="auto"/>
            <w:vAlign w:val="center"/>
          </w:tcPr>
          <w:p w14:paraId="3CEF783B" w14:textId="7284D999" w:rsidR="00E0053C" w:rsidRPr="00536B6E" w:rsidRDefault="00E0053C" w:rsidP="00E0053C">
            <w:pPr>
              <w:autoSpaceDE w:val="0"/>
              <w:autoSpaceDN w:val="0"/>
              <w:adjustRightInd w:val="0"/>
              <w:spacing w:after="120"/>
              <w:rPr>
                <w:rFonts w:ascii="Arial" w:hAnsi="Arial" w:cs="Arial"/>
                <w:b/>
              </w:rPr>
            </w:pPr>
            <w:r>
              <w:rPr>
                <w:rFonts w:ascii="Arial" w:hAnsi="Arial" w:cs="Arial"/>
                <w:b/>
              </w:rPr>
              <w:t>Complete</w:t>
            </w:r>
            <w:r w:rsidR="000A4DB4">
              <w:rPr>
                <w:rFonts w:ascii="Arial" w:hAnsi="Arial" w:cs="Arial"/>
                <w:b/>
              </w:rPr>
              <w:t>d</w:t>
            </w:r>
          </w:p>
        </w:tc>
        <w:tc>
          <w:tcPr>
            <w:tcW w:w="1302" w:type="pct"/>
            <w:shd w:val="clear" w:color="auto" w:fill="auto"/>
            <w:vAlign w:val="center"/>
          </w:tcPr>
          <w:p w14:paraId="49E447EC" w14:textId="7C8C5A83" w:rsidR="00E0053C" w:rsidRPr="00F15BFD" w:rsidRDefault="00E0053C" w:rsidP="00997D04">
            <w:pPr>
              <w:pStyle w:val="ListParagraph"/>
              <w:numPr>
                <w:ilvl w:val="0"/>
                <w:numId w:val="15"/>
              </w:numPr>
              <w:spacing w:before="80" w:after="80"/>
              <w:ind w:left="357" w:hanging="357"/>
              <w:contextualSpacing w:val="0"/>
              <w:rPr>
                <w:rFonts w:ascii="Arial" w:hAnsi="Arial" w:cs="Arial"/>
                <w:bCs/>
              </w:rPr>
            </w:pPr>
            <w:r w:rsidRPr="00F15BFD">
              <w:rPr>
                <w:rFonts w:ascii="Arial" w:hAnsi="Arial" w:cs="Arial"/>
                <w:bCs/>
              </w:rPr>
              <w:t xml:space="preserve">Inclusion and Diversity is featured on the DPC Induction web page. </w:t>
            </w:r>
          </w:p>
        </w:tc>
      </w:tr>
      <w:tr w:rsidR="00E0053C" w:rsidRPr="00536B6E" w14:paraId="5D830C8E" w14:textId="77777777" w:rsidTr="0005388A">
        <w:trPr>
          <w:trHeight w:val="530"/>
          <w:jc w:val="center"/>
        </w:trPr>
        <w:tc>
          <w:tcPr>
            <w:tcW w:w="1894" w:type="pct"/>
            <w:shd w:val="clear" w:color="auto" w:fill="auto"/>
            <w:vAlign w:val="center"/>
          </w:tcPr>
          <w:p w14:paraId="0597A7A1" w14:textId="382F81FB" w:rsidR="00E0053C" w:rsidRPr="00232D23" w:rsidRDefault="00E0053C" w:rsidP="00E0053C">
            <w:pPr>
              <w:pStyle w:val="ListParagraph"/>
              <w:numPr>
                <w:ilvl w:val="0"/>
                <w:numId w:val="9"/>
              </w:numPr>
              <w:autoSpaceDE w:val="0"/>
              <w:autoSpaceDN w:val="0"/>
              <w:adjustRightInd w:val="0"/>
              <w:spacing w:before="120" w:after="120"/>
              <w:rPr>
                <w:rFonts w:ascii="Arial" w:hAnsi="Arial" w:cs="Arial"/>
                <w:bCs/>
                <w:color w:val="000000"/>
                <w:lang w:eastAsia="en-AU"/>
              </w:rPr>
            </w:pPr>
            <w:r w:rsidRPr="002817B9">
              <w:rPr>
                <w:rFonts w:ascii="Arial" w:hAnsi="Arial" w:cs="Arial"/>
                <w:lang w:eastAsia="en-AU"/>
              </w:rPr>
              <w:t>Review and update agency policy documents to ensure consistent application of Multicultural Queensland Charter provisions and use of respectful and inclusive language</w:t>
            </w:r>
            <w:r>
              <w:rPr>
                <w:rFonts w:ascii="Arial" w:hAnsi="Arial" w:cs="Arial"/>
                <w:lang w:eastAsia="en-AU"/>
              </w:rPr>
              <w:t>.</w:t>
            </w:r>
          </w:p>
        </w:tc>
        <w:tc>
          <w:tcPr>
            <w:tcW w:w="164" w:type="pct"/>
            <w:vAlign w:val="center"/>
          </w:tcPr>
          <w:p w14:paraId="26067CB8" w14:textId="119A5D3E" w:rsidR="00E0053C" w:rsidRPr="0024620E" w:rsidRDefault="00E0053C" w:rsidP="00E0053C">
            <w:pPr>
              <w:autoSpaceDE w:val="0"/>
              <w:autoSpaceDN w:val="0"/>
              <w:adjustRightInd w:val="0"/>
              <w:jc w:val="center"/>
              <w:rPr>
                <w:rFonts w:ascii="Arial" w:hAnsi="Arial" w:cs="Arial"/>
                <w:noProof/>
                <w:color w:val="000000"/>
                <w:sz w:val="17"/>
                <w:szCs w:val="17"/>
                <w:lang w:eastAsia="en-AU"/>
              </w:rPr>
            </w:pPr>
            <w:r w:rsidRPr="0024620E">
              <w:rPr>
                <w:rFonts w:ascii="Arial" w:hAnsi="Arial" w:cs="Arial"/>
                <w:noProof/>
                <w:color w:val="000000"/>
                <w:sz w:val="17"/>
                <w:szCs w:val="17"/>
                <w:lang w:eastAsia="en-AU"/>
              </w:rPr>
              <w:drawing>
                <wp:inline distT="0" distB="0" distL="0" distR="0" wp14:anchorId="69F7CBF1" wp14:editId="6257D422">
                  <wp:extent cx="200025" cy="223970"/>
                  <wp:effectExtent l="0" t="0" r="0" b="508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9530" cy="234612"/>
                          </a:xfrm>
                          <a:prstGeom prst="rect">
                            <a:avLst/>
                          </a:prstGeom>
                          <a:noFill/>
                          <a:ln>
                            <a:noFill/>
                          </a:ln>
                        </pic:spPr>
                      </pic:pic>
                    </a:graphicData>
                  </a:graphic>
                </wp:inline>
              </w:drawing>
            </w:r>
          </w:p>
        </w:tc>
        <w:tc>
          <w:tcPr>
            <w:tcW w:w="635" w:type="pct"/>
            <w:shd w:val="clear" w:color="auto" w:fill="auto"/>
            <w:vAlign w:val="center"/>
          </w:tcPr>
          <w:p w14:paraId="61EB5F48" w14:textId="5E7218A8" w:rsidR="00E0053C" w:rsidRDefault="00E0053C" w:rsidP="00E0053C">
            <w:pPr>
              <w:autoSpaceDE w:val="0"/>
              <w:autoSpaceDN w:val="0"/>
              <w:adjustRightInd w:val="0"/>
              <w:rPr>
                <w:rFonts w:ascii="Arial" w:hAnsi="Arial" w:cs="Arial"/>
                <w:bCs/>
              </w:rPr>
            </w:pPr>
            <w:r w:rsidRPr="002817B9">
              <w:rPr>
                <w:rFonts w:ascii="Arial" w:hAnsi="Arial" w:cs="Arial"/>
                <w:bCs/>
              </w:rPr>
              <w:t>DPC</w:t>
            </w:r>
          </w:p>
        </w:tc>
        <w:tc>
          <w:tcPr>
            <w:tcW w:w="470" w:type="pct"/>
            <w:shd w:val="clear" w:color="auto" w:fill="auto"/>
            <w:vAlign w:val="center"/>
          </w:tcPr>
          <w:p w14:paraId="1DB32F17" w14:textId="5A28CBFB" w:rsidR="00E0053C" w:rsidRPr="00EF43A4" w:rsidRDefault="00E0053C" w:rsidP="00E0053C">
            <w:pPr>
              <w:autoSpaceDE w:val="0"/>
              <w:autoSpaceDN w:val="0"/>
              <w:adjustRightInd w:val="0"/>
              <w:rPr>
                <w:rFonts w:ascii="Arial" w:hAnsi="Arial" w:cs="Arial"/>
                <w:bCs/>
              </w:rPr>
            </w:pPr>
            <w:r w:rsidRPr="00EF43A4">
              <w:rPr>
                <w:rFonts w:ascii="Arial" w:hAnsi="Arial" w:cs="Arial"/>
                <w:bCs/>
              </w:rPr>
              <w:t>2019–22</w:t>
            </w:r>
          </w:p>
        </w:tc>
        <w:tc>
          <w:tcPr>
            <w:tcW w:w="535" w:type="pct"/>
            <w:shd w:val="clear" w:color="auto" w:fill="auto"/>
            <w:vAlign w:val="center"/>
          </w:tcPr>
          <w:p w14:paraId="7E224857" w14:textId="2F794316" w:rsidR="00E0053C" w:rsidRPr="00536B6E" w:rsidRDefault="00E0053C" w:rsidP="00E0053C">
            <w:pPr>
              <w:autoSpaceDE w:val="0"/>
              <w:autoSpaceDN w:val="0"/>
              <w:adjustRightInd w:val="0"/>
              <w:spacing w:after="120"/>
              <w:rPr>
                <w:rFonts w:ascii="Arial" w:hAnsi="Arial" w:cs="Arial"/>
                <w:b/>
              </w:rPr>
            </w:pPr>
            <w:r>
              <w:rPr>
                <w:rFonts w:ascii="Arial" w:hAnsi="Arial" w:cs="Arial"/>
                <w:b/>
              </w:rPr>
              <w:t>Yet to commence</w:t>
            </w:r>
          </w:p>
        </w:tc>
        <w:tc>
          <w:tcPr>
            <w:tcW w:w="1302" w:type="pct"/>
            <w:shd w:val="clear" w:color="auto" w:fill="auto"/>
            <w:vAlign w:val="center"/>
          </w:tcPr>
          <w:p w14:paraId="043E1A49" w14:textId="1A3CD503" w:rsidR="00E0053C" w:rsidRPr="00F15BFD" w:rsidRDefault="00C25FFD" w:rsidP="00997D04">
            <w:pPr>
              <w:pStyle w:val="ListParagraph"/>
              <w:numPr>
                <w:ilvl w:val="0"/>
                <w:numId w:val="15"/>
              </w:numPr>
              <w:spacing w:before="80" w:after="80"/>
              <w:ind w:left="357" w:hanging="357"/>
              <w:contextualSpacing w:val="0"/>
              <w:rPr>
                <w:rFonts w:ascii="Arial" w:hAnsi="Arial" w:cs="Arial"/>
                <w:bCs/>
              </w:rPr>
            </w:pPr>
            <w:r w:rsidRPr="00F15BFD">
              <w:rPr>
                <w:rFonts w:ascii="Arial" w:hAnsi="Arial" w:cs="Arial"/>
                <w:bCs/>
              </w:rPr>
              <w:t xml:space="preserve">DPC Human Resource Services </w:t>
            </w:r>
            <w:r w:rsidR="00E0053C" w:rsidRPr="00F15BFD">
              <w:rPr>
                <w:rFonts w:ascii="Arial" w:hAnsi="Arial" w:cs="Arial"/>
                <w:bCs/>
              </w:rPr>
              <w:t>will review charter provisions to ensure they are embedded in HR policies where appropriate and in line with our existing policy review timeframes.</w:t>
            </w:r>
          </w:p>
        </w:tc>
      </w:tr>
      <w:tr w:rsidR="00642DF0" w:rsidRPr="00536B6E" w14:paraId="3C404043" w14:textId="77777777" w:rsidTr="0005388A">
        <w:trPr>
          <w:trHeight w:val="530"/>
          <w:jc w:val="center"/>
        </w:trPr>
        <w:tc>
          <w:tcPr>
            <w:tcW w:w="1894" w:type="pct"/>
            <w:shd w:val="clear" w:color="auto" w:fill="auto"/>
            <w:vAlign w:val="center"/>
          </w:tcPr>
          <w:p w14:paraId="10EC83EE" w14:textId="67E3F2B8" w:rsidR="00642DF0" w:rsidRPr="00232D23" w:rsidRDefault="00642DF0" w:rsidP="00642DF0">
            <w:pPr>
              <w:pStyle w:val="ListParagraph"/>
              <w:numPr>
                <w:ilvl w:val="0"/>
                <w:numId w:val="9"/>
              </w:numPr>
              <w:autoSpaceDE w:val="0"/>
              <w:autoSpaceDN w:val="0"/>
              <w:adjustRightInd w:val="0"/>
              <w:spacing w:before="120" w:after="120"/>
              <w:rPr>
                <w:rFonts w:ascii="Arial" w:hAnsi="Arial" w:cs="Arial"/>
                <w:bCs/>
                <w:color w:val="000000"/>
                <w:lang w:eastAsia="en-AU"/>
              </w:rPr>
            </w:pPr>
            <w:r w:rsidRPr="00232D23">
              <w:rPr>
                <w:rFonts w:ascii="Arial" w:hAnsi="Arial" w:cs="Arial"/>
                <w:bCs/>
                <w:color w:val="000000"/>
                <w:lang w:eastAsia="en-AU"/>
              </w:rPr>
              <w:lastRenderedPageBreak/>
              <w:t>Raise awareness among staff and identify opportunities to reference the Multicultural Queensland Charter in initiatives and strategies for the Queensland Public Sector.</w:t>
            </w:r>
          </w:p>
        </w:tc>
        <w:tc>
          <w:tcPr>
            <w:tcW w:w="164" w:type="pct"/>
            <w:vAlign w:val="center"/>
          </w:tcPr>
          <w:p w14:paraId="5C8DEB45" w14:textId="2EE35F3A" w:rsidR="00642DF0" w:rsidRPr="0024620E" w:rsidRDefault="00642DF0" w:rsidP="00642DF0">
            <w:pPr>
              <w:autoSpaceDE w:val="0"/>
              <w:autoSpaceDN w:val="0"/>
              <w:adjustRightInd w:val="0"/>
              <w:jc w:val="center"/>
              <w:rPr>
                <w:rFonts w:ascii="Arial" w:hAnsi="Arial" w:cs="Arial"/>
                <w:noProof/>
                <w:color w:val="000000"/>
                <w:sz w:val="17"/>
                <w:szCs w:val="17"/>
                <w:lang w:eastAsia="en-AU"/>
              </w:rPr>
            </w:pPr>
            <w:r w:rsidRPr="0024620E">
              <w:rPr>
                <w:rFonts w:ascii="Arial" w:hAnsi="Arial" w:cs="Arial"/>
                <w:noProof/>
                <w:color w:val="000000"/>
                <w:sz w:val="17"/>
                <w:szCs w:val="17"/>
                <w:lang w:eastAsia="en-AU"/>
              </w:rPr>
              <w:drawing>
                <wp:inline distT="0" distB="0" distL="0" distR="0" wp14:anchorId="63C8FA80" wp14:editId="303EF6D0">
                  <wp:extent cx="200025" cy="223970"/>
                  <wp:effectExtent l="0" t="0" r="0" b="508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9530" cy="234612"/>
                          </a:xfrm>
                          <a:prstGeom prst="rect">
                            <a:avLst/>
                          </a:prstGeom>
                          <a:noFill/>
                          <a:ln>
                            <a:noFill/>
                          </a:ln>
                        </pic:spPr>
                      </pic:pic>
                    </a:graphicData>
                  </a:graphic>
                </wp:inline>
              </w:drawing>
            </w:r>
          </w:p>
        </w:tc>
        <w:tc>
          <w:tcPr>
            <w:tcW w:w="635" w:type="pct"/>
            <w:shd w:val="clear" w:color="auto" w:fill="auto"/>
            <w:vAlign w:val="center"/>
          </w:tcPr>
          <w:p w14:paraId="4B879D8B" w14:textId="7A8F5C21" w:rsidR="00642DF0" w:rsidRPr="00C90A0F" w:rsidRDefault="00642DF0" w:rsidP="00642DF0">
            <w:pPr>
              <w:autoSpaceDE w:val="0"/>
              <w:autoSpaceDN w:val="0"/>
              <w:adjustRightInd w:val="0"/>
              <w:rPr>
                <w:rFonts w:ascii="Arial" w:hAnsi="Arial" w:cs="Arial"/>
                <w:bCs/>
              </w:rPr>
            </w:pPr>
            <w:r w:rsidRPr="00C90A0F">
              <w:rPr>
                <w:rFonts w:ascii="Arial" w:hAnsi="Arial" w:cs="Arial"/>
                <w:bCs/>
              </w:rPr>
              <w:t>PSC</w:t>
            </w:r>
          </w:p>
        </w:tc>
        <w:tc>
          <w:tcPr>
            <w:tcW w:w="470" w:type="pct"/>
            <w:shd w:val="clear" w:color="auto" w:fill="auto"/>
            <w:vAlign w:val="center"/>
          </w:tcPr>
          <w:p w14:paraId="2CB3B16B" w14:textId="68CE64A2" w:rsidR="00642DF0" w:rsidRPr="00EF43A4" w:rsidRDefault="00642DF0" w:rsidP="00642DF0">
            <w:pPr>
              <w:autoSpaceDE w:val="0"/>
              <w:autoSpaceDN w:val="0"/>
              <w:adjustRightInd w:val="0"/>
              <w:rPr>
                <w:rFonts w:ascii="Arial" w:hAnsi="Arial" w:cs="Arial"/>
                <w:bCs/>
              </w:rPr>
            </w:pPr>
            <w:r w:rsidRPr="00EF43A4">
              <w:rPr>
                <w:rFonts w:ascii="Arial" w:hAnsi="Arial" w:cs="Arial"/>
                <w:bCs/>
              </w:rPr>
              <w:t>2019–22</w:t>
            </w:r>
          </w:p>
        </w:tc>
        <w:tc>
          <w:tcPr>
            <w:tcW w:w="535" w:type="pct"/>
            <w:shd w:val="clear" w:color="auto" w:fill="auto"/>
            <w:vAlign w:val="center"/>
          </w:tcPr>
          <w:p w14:paraId="04AA1A22" w14:textId="5088A4D2" w:rsidR="00642DF0" w:rsidRPr="00536B6E" w:rsidRDefault="00642DF0" w:rsidP="00642DF0">
            <w:pPr>
              <w:autoSpaceDE w:val="0"/>
              <w:autoSpaceDN w:val="0"/>
              <w:adjustRightInd w:val="0"/>
              <w:spacing w:after="120"/>
              <w:rPr>
                <w:rFonts w:ascii="Arial" w:hAnsi="Arial" w:cs="Arial"/>
                <w:b/>
              </w:rPr>
            </w:pPr>
            <w:r>
              <w:rPr>
                <w:rFonts w:ascii="Arial" w:hAnsi="Arial" w:cs="Arial"/>
                <w:b/>
              </w:rPr>
              <w:t>On track</w:t>
            </w:r>
          </w:p>
        </w:tc>
        <w:tc>
          <w:tcPr>
            <w:tcW w:w="1302" w:type="pct"/>
            <w:shd w:val="clear" w:color="auto" w:fill="auto"/>
            <w:vAlign w:val="center"/>
          </w:tcPr>
          <w:p w14:paraId="0CB9500A" w14:textId="2527F50A" w:rsidR="00642DF0" w:rsidRPr="00F15BFD" w:rsidRDefault="00642DF0" w:rsidP="00D5559D">
            <w:pPr>
              <w:pStyle w:val="ListParagraph"/>
              <w:numPr>
                <w:ilvl w:val="0"/>
                <w:numId w:val="15"/>
              </w:numPr>
              <w:spacing w:before="80" w:after="80"/>
              <w:ind w:left="357" w:hanging="357"/>
              <w:contextualSpacing w:val="0"/>
              <w:rPr>
                <w:rFonts w:ascii="Arial" w:hAnsi="Arial" w:cs="Arial"/>
                <w:bCs/>
              </w:rPr>
            </w:pPr>
            <w:r w:rsidRPr="00F15BFD">
              <w:rPr>
                <w:rFonts w:ascii="Arial" w:hAnsi="Arial" w:cs="Arial"/>
                <w:bCs/>
              </w:rPr>
              <w:t>Messaging has been incorporated in all-staff emails</w:t>
            </w:r>
          </w:p>
        </w:tc>
      </w:tr>
      <w:tr w:rsidR="00642DF0" w:rsidRPr="00536B6E" w14:paraId="7E38829D" w14:textId="77777777" w:rsidTr="0005388A">
        <w:trPr>
          <w:trHeight w:val="529"/>
          <w:jc w:val="center"/>
        </w:trPr>
        <w:tc>
          <w:tcPr>
            <w:tcW w:w="1894" w:type="pct"/>
            <w:shd w:val="clear" w:color="auto" w:fill="auto"/>
            <w:vAlign w:val="center"/>
          </w:tcPr>
          <w:p w14:paraId="1B4D3768" w14:textId="1C23D111" w:rsidR="00642DF0" w:rsidRPr="00232D23" w:rsidRDefault="00642DF0" w:rsidP="00642DF0">
            <w:pPr>
              <w:pStyle w:val="ListParagraph"/>
              <w:numPr>
                <w:ilvl w:val="0"/>
                <w:numId w:val="9"/>
              </w:numPr>
              <w:autoSpaceDE w:val="0"/>
              <w:autoSpaceDN w:val="0"/>
              <w:adjustRightInd w:val="0"/>
              <w:spacing w:before="120" w:after="120"/>
              <w:rPr>
                <w:rFonts w:ascii="Arial" w:hAnsi="Arial" w:cs="Arial"/>
                <w:bCs/>
                <w:color w:val="000000"/>
                <w:lang w:eastAsia="en-AU"/>
              </w:rPr>
            </w:pPr>
            <w:r w:rsidRPr="00232D23">
              <w:rPr>
                <w:rFonts w:ascii="Arial" w:hAnsi="Arial" w:cs="Arial"/>
                <w:bCs/>
                <w:color w:val="000000"/>
                <w:lang w:eastAsia="en-AU"/>
              </w:rPr>
              <w:t>Include references to the Multicultural Queensland Charter in online Chief Executive onboarding material.</w:t>
            </w:r>
          </w:p>
        </w:tc>
        <w:tc>
          <w:tcPr>
            <w:tcW w:w="164" w:type="pct"/>
            <w:vAlign w:val="center"/>
          </w:tcPr>
          <w:p w14:paraId="23377516" w14:textId="54E5EF3F" w:rsidR="00642DF0" w:rsidRDefault="00642DF0" w:rsidP="00642DF0">
            <w:pPr>
              <w:autoSpaceDE w:val="0"/>
              <w:autoSpaceDN w:val="0"/>
              <w:adjustRightInd w:val="0"/>
              <w:jc w:val="center"/>
              <w:rPr>
                <w:rFonts w:ascii="Arial" w:hAnsi="Arial" w:cs="Arial"/>
                <w:bCs/>
              </w:rPr>
            </w:pPr>
            <w:r w:rsidRPr="0024620E">
              <w:rPr>
                <w:rFonts w:ascii="Arial" w:hAnsi="Arial" w:cs="Arial"/>
                <w:noProof/>
                <w:color w:val="000000"/>
                <w:sz w:val="17"/>
                <w:szCs w:val="17"/>
                <w:lang w:eastAsia="en-AU"/>
              </w:rPr>
              <w:drawing>
                <wp:inline distT="0" distB="0" distL="0" distR="0" wp14:anchorId="14182F56" wp14:editId="7EDCBBD9">
                  <wp:extent cx="200025" cy="223970"/>
                  <wp:effectExtent l="0" t="0" r="0" b="508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9530" cy="234612"/>
                          </a:xfrm>
                          <a:prstGeom prst="rect">
                            <a:avLst/>
                          </a:prstGeom>
                          <a:noFill/>
                          <a:ln>
                            <a:noFill/>
                          </a:ln>
                        </pic:spPr>
                      </pic:pic>
                    </a:graphicData>
                  </a:graphic>
                </wp:inline>
              </w:drawing>
            </w:r>
          </w:p>
        </w:tc>
        <w:tc>
          <w:tcPr>
            <w:tcW w:w="635" w:type="pct"/>
            <w:shd w:val="clear" w:color="auto" w:fill="auto"/>
            <w:vAlign w:val="center"/>
          </w:tcPr>
          <w:p w14:paraId="2193A363" w14:textId="513ABFE2" w:rsidR="00642DF0" w:rsidRPr="00C90A0F" w:rsidRDefault="00642DF0" w:rsidP="00642DF0">
            <w:pPr>
              <w:autoSpaceDE w:val="0"/>
              <w:autoSpaceDN w:val="0"/>
              <w:adjustRightInd w:val="0"/>
              <w:rPr>
                <w:rFonts w:ascii="Arial" w:hAnsi="Arial" w:cs="Arial"/>
                <w:bCs/>
              </w:rPr>
            </w:pPr>
            <w:r w:rsidRPr="00C90A0F">
              <w:rPr>
                <w:rFonts w:ascii="Arial" w:hAnsi="Arial" w:cs="Arial"/>
                <w:bCs/>
              </w:rPr>
              <w:t>PSC</w:t>
            </w:r>
          </w:p>
        </w:tc>
        <w:tc>
          <w:tcPr>
            <w:tcW w:w="470" w:type="pct"/>
            <w:shd w:val="clear" w:color="auto" w:fill="auto"/>
            <w:vAlign w:val="center"/>
          </w:tcPr>
          <w:p w14:paraId="37EFD100" w14:textId="11D25D16" w:rsidR="00642DF0" w:rsidRPr="00732E96" w:rsidRDefault="00642DF0" w:rsidP="00642DF0">
            <w:pPr>
              <w:autoSpaceDE w:val="0"/>
              <w:autoSpaceDN w:val="0"/>
              <w:adjustRightInd w:val="0"/>
              <w:rPr>
                <w:rFonts w:ascii="Arial" w:hAnsi="Arial" w:cs="Arial"/>
                <w:bCs/>
              </w:rPr>
            </w:pPr>
            <w:r w:rsidRPr="00EF43A4">
              <w:rPr>
                <w:rFonts w:ascii="Arial" w:hAnsi="Arial" w:cs="Arial"/>
                <w:bCs/>
              </w:rPr>
              <w:t>2019–22</w:t>
            </w:r>
          </w:p>
        </w:tc>
        <w:tc>
          <w:tcPr>
            <w:tcW w:w="535" w:type="pct"/>
            <w:shd w:val="clear" w:color="auto" w:fill="auto"/>
            <w:vAlign w:val="center"/>
          </w:tcPr>
          <w:p w14:paraId="0631C425" w14:textId="08F057EE" w:rsidR="00642DF0" w:rsidRPr="00536B6E" w:rsidRDefault="00642DF0" w:rsidP="00642DF0">
            <w:pPr>
              <w:autoSpaceDE w:val="0"/>
              <w:autoSpaceDN w:val="0"/>
              <w:adjustRightInd w:val="0"/>
              <w:spacing w:after="120"/>
              <w:rPr>
                <w:rFonts w:ascii="Arial" w:hAnsi="Arial" w:cs="Arial"/>
                <w:b/>
              </w:rPr>
            </w:pPr>
            <w:r w:rsidRPr="001A7F4A">
              <w:rPr>
                <w:rFonts w:ascii="Arial" w:hAnsi="Arial" w:cs="Arial"/>
                <w:b/>
              </w:rPr>
              <w:t>Completed</w:t>
            </w:r>
          </w:p>
        </w:tc>
        <w:tc>
          <w:tcPr>
            <w:tcW w:w="1302" w:type="pct"/>
            <w:shd w:val="clear" w:color="auto" w:fill="auto"/>
            <w:vAlign w:val="center"/>
          </w:tcPr>
          <w:p w14:paraId="3E3E7C6F" w14:textId="4C277347" w:rsidR="00642DF0" w:rsidRPr="00F15BFD" w:rsidRDefault="00642DF0" w:rsidP="00D5559D">
            <w:pPr>
              <w:spacing w:before="80" w:after="80"/>
              <w:rPr>
                <w:rFonts w:ascii="Arial" w:hAnsi="Arial" w:cs="Arial"/>
                <w:bCs/>
              </w:rPr>
            </w:pPr>
          </w:p>
        </w:tc>
      </w:tr>
      <w:tr w:rsidR="00642DF0" w:rsidRPr="00536B6E" w14:paraId="6F483960" w14:textId="77777777" w:rsidTr="0005388A">
        <w:trPr>
          <w:trHeight w:val="529"/>
          <w:jc w:val="center"/>
        </w:trPr>
        <w:tc>
          <w:tcPr>
            <w:tcW w:w="1894" w:type="pct"/>
            <w:shd w:val="clear" w:color="auto" w:fill="auto"/>
            <w:vAlign w:val="center"/>
          </w:tcPr>
          <w:p w14:paraId="60C2DE9E" w14:textId="15414CE5" w:rsidR="00642DF0" w:rsidRPr="00232D23" w:rsidRDefault="00642DF0" w:rsidP="00642DF0">
            <w:pPr>
              <w:pStyle w:val="ListParagraph"/>
              <w:numPr>
                <w:ilvl w:val="0"/>
                <w:numId w:val="9"/>
              </w:numPr>
              <w:autoSpaceDE w:val="0"/>
              <w:autoSpaceDN w:val="0"/>
              <w:adjustRightInd w:val="0"/>
              <w:spacing w:before="120" w:after="120"/>
              <w:rPr>
                <w:rFonts w:ascii="Arial" w:hAnsi="Arial" w:cs="Arial"/>
                <w:bCs/>
                <w:color w:val="000000"/>
                <w:lang w:eastAsia="en-AU"/>
              </w:rPr>
            </w:pPr>
            <w:r w:rsidRPr="00232D23">
              <w:rPr>
                <w:rFonts w:ascii="Arial" w:hAnsi="Arial" w:cs="Arial"/>
                <w:bCs/>
                <w:color w:val="000000"/>
                <w:lang w:eastAsia="en-AU"/>
              </w:rPr>
              <w:t>Consider the Multicultural Queensland Charter in the development of policies and delivery of services.</w:t>
            </w:r>
          </w:p>
        </w:tc>
        <w:tc>
          <w:tcPr>
            <w:tcW w:w="164" w:type="pct"/>
            <w:vAlign w:val="center"/>
          </w:tcPr>
          <w:p w14:paraId="2EE337BB" w14:textId="126695BB" w:rsidR="00642DF0" w:rsidRPr="0024620E" w:rsidRDefault="00642DF0" w:rsidP="00642DF0">
            <w:pPr>
              <w:autoSpaceDE w:val="0"/>
              <w:autoSpaceDN w:val="0"/>
              <w:adjustRightInd w:val="0"/>
              <w:jc w:val="center"/>
              <w:rPr>
                <w:rFonts w:ascii="Arial" w:hAnsi="Arial" w:cs="Arial"/>
                <w:noProof/>
                <w:color w:val="000000"/>
                <w:sz w:val="17"/>
                <w:szCs w:val="17"/>
                <w:lang w:eastAsia="en-AU"/>
              </w:rPr>
            </w:pPr>
            <w:r w:rsidRPr="0024620E">
              <w:rPr>
                <w:rFonts w:ascii="Arial" w:hAnsi="Arial" w:cs="Arial"/>
                <w:noProof/>
                <w:color w:val="000000"/>
                <w:sz w:val="17"/>
                <w:szCs w:val="17"/>
                <w:lang w:eastAsia="en-AU"/>
              </w:rPr>
              <w:drawing>
                <wp:inline distT="0" distB="0" distL="0" distR="0" wp14:anchorId="048AD804" wp14:editId="5D8DC3F4">
                  <wp:extent cx="200025" cy="223970"/>
                  <wp:effectExtent l="0" t="0" r="0" b="508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9530" cy="234612"/>
                          </a:xfrm>
                          <a:prstGeom prst="rect">
                            <a:avLst/>
                          </a:prstGeom>
                          <a:noFill/>
                          <a:ln>
                            <a:noFill/>
                          </a:ln>
                        </pic:spPr>
                      </pic:pic>
                    </a:graphicData>
                  </a:graphic>
                </wp:inline>
              </w:drawing>
            </w:r>
          </w:p>
        </w:tc>
        <w:tc>
          <w:tcPr>
            <w:tcW w:w="635" w:type="pct"/>
            <w:shd w:val="clear" w:color="auto" w:fill="auto"/>
            <w:vAlign w:val="center"/>
          </w:tcPr>
          <w:p w14:paraId="5DDDBCBA" w14:textId="22A351D1" w:rsidR="00642DF0" w:rsidRPr="00C90A0F" w:rsidRDefault="00642DF0" w:rsidP="00642DF0">
            <w:pPr>
              <w:autoSpaceDE w:val="0"/>
              <w:autoSpaceDN w:val="0"/>
              <w:adjustRightInd w:val="0"/>
              <w:rPr>
                <w:rFonts w:ascii="Arial" w:hAnsi="Arial" w:cs="Arial"/>
                <w:bCs/>
              </w:rPr>
            </w:pPr>
            <w:r w:rsidRPr="00C90A0F">
              <w:rPr>
                <w:rFonts w:ascii="Arial" w:hAnsi="Arial" w:cs="Arial"/>
                <w:bCs/>
              </w:rPr>
              <w:t>PSC</w:t>
            </w:r>
          </w:p>
        </w:tc>
        <w:tc>
          <w:tcPr>
            <w:tcW w:w="470" w:type="pct"/>
            <w:shd w:val="clear" w:color="auto" w:fill="auto"/>
            <w:vAlign w:val="center"/>
          </w:tcPr>
          <w:p w14:paraId="1E9E0377" w14:textId="6E868129" w:rsidR="00642DF0" w:rsidRPr="00EF43A4" w:rsidRDefault="00642DF0" w:rsidP="00642DF0">
            <w:pPr>
              <w:autoSpaceDE w:val="0"/>
              <w:autoSpaceDN w:val="0"/>
              <w:adjustRightInd w:val="0"/>
              <w:rPr>
                <w:rFonts w:ascii="Arial" w:hAnsi="Arial" w:cs="Arial"/>
                <w:bCs/>
              </w:rPr>
            </w:pPr>
            <w:r w:rsidRPr="00EF43A4">
              <w:rPr>
                <w:rFonts w:ascii="Arial" w:hAnsi="Arial" w:cs="Arial"/>
                <w:bCs/>
              </w:rPr>
              <w:t>2019–22</w:t>
            </w:r>
          </w:p>
        </w:tc>
        <w:tc>
          <w:tcPr>
            <w:tcW w:w="535" w:type="pct"/>
            <w:shd w:val="clear" w:color="auto" w:fill="auto"/>
            <w:vAlign w:val="center"/>
          </w:tcPr>
          <w:p w14:paraId="2EF7A22E" w14:textId="0769EA08" w:rsidR="00642DF0" w:rsidRPr="00536B6E" w:rsidRDefault="00642DF0" w:rsidP="00642DF0">
            <w:pPr>
              <w:autoSpaceDE w:val="0"/>
              <w:autoSpaceDN w:val="0"/>
              <w:adjustRightInd w:val="0"/>
              <w:spacing w:after="120"/>
              <w:rPr>
                <w:rFonts w:ascii="Arial" w:hAnsi="Arial" w:cs="Arial"/>
                <w:b/>
              </w:rPr>
            </w:pPr>
            <w:r>
              <w:rPr>
                <w:rFonts w:ascii="Arial" w:hAnsi="Arial" w:cs="Arial"/>
                <w:b/>
              </w:rPr>
              <w:t>On track</w:t>
            </w:r>
          </w:p>
        </w:tc>
        <w:tc>
          <w:tcPr>
            <w:tcW w:w="1302" w:type="pct"/>
            <w:shd w:val="clear" w:color="auto" w:fill="auto"/>
            <w:vAlign w:val="center"/>
          </w:tcPr>
          <w:p w14:paraId="6D159028" w14:textId="207E4010" w:rsidR="00642DF0" w:rsidRPr="00F15BFD" w:rsidRDefault="00642DF0" w:rsidP="00D5559D">
            <w:pPr>
              <w:spacing w:before="80" w:after="80"/>
              <w:rPr>
                <w:rFonts w:ascii="Arial" w:hAnsi="Arial" w:cs="Arial"/>
                <w:bCs/>
              </w:rPr>
            </w:pPr>
          </w:p>
        </w:tc>
      </w:tr>
      <w:tr w:rsidR="00642DF0" w:rsidRPr="00536B6E" w14:paraId="0AF0DAC7" w14:textId="77777777" w:rsidTr="0005388A">
        <w:trPr>
          <w:trHeight w:val="529"/>
          <w:jc w:val="center"/>
        </w:trPr>
        <w:tc>
          <w:tcPr>
            <w:tcW w:w="1894" w:type="pct"/>
            <w:shd w:val="clear" w:color="auto" w:fill="auto"/>
            <w:vAlign w:val="center"/>
          </w:tcPr>
          <w:p w14:paraId="0EAC1B2D" w14:textId="3837B4FF" w:rsidR="00642DF0" w:rsidRPr="00232D23" w:rsidRDefault="00642DF0" w:rsidP="00642DF0">
            <w:pPr>
              <w:autoSpaceDE w:val="0"/>
              <w:autoSpaceDN w:val="0"/>
              <w:adjustRightInd w:val="0"/>
              <w:spacing w:before="120" w:after="120"/>
              <w:rPr>
                <w:rFonts w:ascii="Arial" w:hAnsi="Arial" w:cs="Arial"/>
              </w:rPr>
            </w:pPr>
            <w:bookmarkStart w:id="2" w:name="_Hlk10557194"/>
            <w:r w:rsidRPr="00232D23">
              <w:rPr>
                <w:rFonts w:ascii="Arial" w:hAnsi="Arial" w:cs="Arial"/>
                <w:bCs/>
                <w:noProof/>
              </w:rPr>
              <w:drawing>
                <wp:anchor distT="0" distB="0" distL="114300" distR="114300" simplePos="0" relativeHeight="251714560" behindDoc="0" locked="0" layoutInCell="1" allowOverlap="1" wp14:anchorId="6592D414" wp14:editId="518E84E8">
                  <wp:simplePos x="0" y="0"/>
                  <wp:positionH relativeFrom="column">
                    <wp:posOffset>4714875</wp:posOffset>
                  </wp:positionH>
                  <wp:positionV relativeFrom="paragraph">
                    <wp:posOffset>36830</wp:posOffset>
                  </wp:positionV>
                  <wp:extent cx="224790" cy="211455"/>
                  <wp:effectExtent l="0" t="0" r="3810" b="0"/>
                  <wp:wrapNone/>
                  <wp:docPr id="20" name="Picture 20" descr="C:\Users\tohl\AppData\Local\Microsoft\Windows\INetCache\Content.MSO\BC4033F5.tmp">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8" name="Picture 438" descr="C:\Users\tohl\AppData\Local\Microsoft\Windows\INetCache\Content.MSO\BC4033F5.tmp">
                            <a:hlinkClick r:id="rId9"/>
                          </pic:cNvPr>
                          <pic:cNvPicPr>
                            <a:picLocks noChangeAspect="1" noChangeArrowheads="1"/>
                          </pic:cNvPicPr>
                        </pic:nvPicPr>
                        <pic:blipFill rotWithShape="1">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rcRect l="15984" t="15788" r="14423" b="23455"/>
                          <a:stretch/>
                        </pic:blipFill>
                        <pic:spPr bwMode="auto">
                          <a:xfrm>
                            <a:off x="0" y="0"/>
                            <a:ext cx="224790" cy="2114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32D23">
              <w:rPr>
                <w:rFonts w:ascii="Arial" w:hAnsi="Arial" w:cs="Arial"/>
                <w:bCs/>
              </w:rPr>
              <w:t xml:space="preserve">Sign up and participate in the Australian Human Rights Commission </w:t>
            </w:r>
            <w:r>
              <w:rPr>
                <w:rFonts w:ascii="Arial" w:hAnsi="Arial" w:cs="Arial"/>
                <w:bCs/>
              </w:rPr>
              <w:br/>
            </w:r>
            <w:r w:rsidRPr="00232D23">
              <w:rPr>
                <w:rFonts w:ascii="Arial" w:hAnsi="Arial" w:cs="Arial"/>
                <w:bCs/>
                <w:i/>
              </w:rPr>
              <w:t>Racism. It stops with me</w:t>
            </w:r>
            <w:r w:rsidRPr="00232D23">
              <w:rPr>
                <w:rFonts w:ascii="Arial" w:hAnsi="Arial" w:cs="Arial"/>
                <w:bCs/>
              </w:rPr>
              <w:t xml:space="preserve"> campaign</w:t>
            </w:r>
            <w:bookmarkEnd w:id="2"/>
            <w:r>
              <w:rPr>
                <w:rFonts w:ascii="Arial" w:hAnsi="Arial" w:cs="Arial"/>
                <w:bCs/>
              </w:rPr>
              <w:t>.</w:t>
            </w:r>
          </w:p>
        </w:tc>
        <w:tc>
          <w:tcPr>
            <w:tcW w:w="164" w:type="pct"/>
            <w:vAlign w:val="center"/>
          </w:tcPr>
          <w:p w14:paraId="7B9B3C79" w14:textId="3CE33916" w:rsidR="00642DF0" w:rsidRPr="0024620E" w:rsidRDefault="00642DF0" w:rsidP="00642DF0">
            <w:pPr>
              <w:autoSpaceDE w:val="0"/>
              <w:autoSpaceDN w:val="0"/>
              <w:adjustRightInd w:val="0"/>
              <w:jc w:val="center"/>
              <w:rPr>
                <w:rFonts w:ascii="Arial" w:hAnsi="Arial" w:cs="Arial"/>
                <w:noProof/>
                <w:color w:val="000000"/>
                <w:sz w:val="17"/>
                <w:szCs w:val="17"/>
                <w:lang w:eastAsia="en-AU"/>
              </w:rPr>
            </w:pPr>
            <w:r w:rsidRPr="0024620E">
              <w:rPr>
                <w:rFonts w:ascii="Arial" w:hAnsi="Arial" w:cs="Arial"/>
                <w:noProof/>
                <w:color w:val="000000"/>
                <w:sz w:val="17"/>
                <w:szCs w:val="17"/>
                <w:lang w:eastAsia="en-AU"/>
              </w:rPr>
              <w:drawing>
                <wp:inline distT="0" distB="0" distL="0" distR="0" wp14:anchorId="7411E59E" wp14:editId="6DA2DC6D">
                  <wp:extent cx="200025" cy="223970"/>
                  <wp:effectExtent l="0" t="0" r="0" b="508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9530" cy="234612"/>
                          </a:xfrm>
                          <a:prstGeom prst="rect">
                            <a:avLst/>
                          </a:prstGeom>
                          <a:noFill/>
                          <a:ln>
                            <a:noFill/>
                          </a:ln>
                        </pic:spPr>
                      </pic:pic>
                    </a:graphicData>
                  </a:graphic>
                </wp:inline>
              </w:drawing>
            </w:r>
          </w:p>
        </w:tc>
        <w:tc>
          <w:tcPr>
            <w:tcW w:w="635" w:type="pct"/>
            <w:shd w:val="clear" w:color="auto" w:fill="auto"/>
            <w:vAlign w:val="center"/>
          </w:tcPr>
          <w:p w14:paraId="0D6BF7D4" w14:textId="1BEF2F85" w:rsidR="00642DF0" w:rsidRPr="00C90A0F" w:rsidRDefault="00642DF0" w:rsidP="00642DF0">
            <w:pPr>
              <w:autoSpaceDE w:val="0"/>
              <w:autoSpaceDN w:val="0"/>
              <w:adjustRightInd w:val="0"/>
              <w:rPr>
                <w:rFonts w:ascii="Arial" w:hAnsi="Arial" w:cs="Arial"/>
                <w:bCs/>
              </w:rPr>
            </w:pPr>
            <w:r w:rsidRPr="00C90A0F">
              <w:rPr>
                <w:rFonts w:ascii="Arial" w:hAnsi="Arial" w:cs="Arial"/>
                <w:bCs/>
              </w:rPr>
              <w:t xml:space="preserve">All agencies </w:t>
            </w:r>
          </w:p>
        </w:tc>
        <w:tc>
          <w:tcPr>
            <w:tcW w:w="470" w:type="pct"/>
            <w:shd w:val="clear" w:color="auto" w:fill="auto"/>
            <w:vAlign w:val="center"/>
          </w:tcPr>
          <w:p w14:paraId="020F3BE3" w14:textId="41FEC6C6" w:rsidR="00642DF0" w:rsidRPr="00EF43A4" w:rsidRDefault="00642DF0" w:rsidP="00642DF0">
            <w:pPr>
              <w:autoSpaceDE w:val="0"/>
              <w:autoSpaceDN w:val="0"/>
              <w:adjustRightInd w:val="0"/>
              <w:rPr>
                <w:rFonts w:ascii="Arial" w:hAnsi="Arial" w:cs="Arial"/>
                <w:bCs/>
              </w:rPr>
            </w:pPr>
            <w:r w:rsidRPr="008D2CD9">
              <w:rPr>
                <w:rFonts w:ascii="Arial" w:hAnsi="Arial" w:cs="Arial"/>
              </w:rPr>
              <w:t>2019–22</w:t>
            </w:r>
          </w:p>
        </w:tc>
        <w:tc>
          <w:tcPr>
            <w:tcW w:w="535" w:type="pct"/>
            <w:shd w:val="clear" w:color="auto" w:fill="auto"/>
            <w:vAlign w:val="center"/>
          </w:tcPr>
          <w:p w14:paraId="1D792BF7" w14:textId="5EF6E594" w:rsidR="00642DF0" w:rsidRPr="00536B6E" w:rsidRDefault="00642DF0" w:rsidP="00642DF0">
            <w:pPr>
              <w:autoSpaceDE w:val="0"/>
              <w:autoSpaceDN w:val="0"/>
              <w:adjustRightInd w:val="0"/>
              <w:spacing w:after="120"/>
              <w:rPr>
                <w:rFonts w:ascii="Arial" w:hAnsi="Arial" w:cs="Arial"/>
                <w:b/>
              </w:rPr>
            </w:pPr>
            <w:r w:rsidRPr="00256794">
              <w:rPr>
                <w:rFonts w:ascii="Arial" w:hAnsi="Arial" w:cs="Arial"/>
                <w:b/>
                <w:iCs/>
                <w:color w:val="000000" w:themeColor="text1"/>
              </w:rPr>
              <w:t>On track</w:t>
            </w:r>
          </w:p>
        </w:tc>
        <w:tc>
          <w:tcPr>
            <w:tcW w:w="1302" w:type="pct"/>
            <w:shd w:val="clear" w:color="auto" w:fill="auto"/>
            <w:vAlign w:val="center"/>
          </w:tcPr>
          <w:p w14:paraId="4C98548F" w14:textId="23383FF0" w:rsidR="00642DF0" w:rsidRPr="00F15BFD" w:rsidRDefault="00642DF0" w:rsidP="00D5559D">
            <w:pPr>
              <w:pStyle w:val="ListParagraph"/>
              <w:numPr>
                <w:ilvl w:val="0"/>
                <w:numId w:val="15"/>
              </w:numPr>
              <w:spacing w:before="80" w:after="80"/>
              <w:rPr>
                <w:rFonts w:ascii="Arial" w:hAnsi="Arial" w:cs="Arial"/>
                <w:bCs/>
              </w:rPr>
            </w:pPr>
            <w:r w:rsidRPr="00F15BFD">
              <w:rPr>
                <w:rFonts w:ascii="Arial" w:hAnsi="Arial" w:cs="Arial"/>
                <w:bCs/>
              </w:rPr>
              <w:t>Messaging has been incorporated in all-staff emails.</w:t>
            </w:r>
          </w:p>
        </w:tc>
      </w:tr>
      <w:tr w:rsidR="00642DF0" w:rsidRPr="00536B6E" w14:paraId="38C086FF" w14:textId="77777777" w:rsidTr="0005388A">
        <w:trPr>
          <w:trHeight w:val="529"/>
          <w:jc w:val="center"/>
        </w:trPr>
        <w:tc>
          <w:tcPr>
            <w:tcW w:w="1894" w:type="pct"/>
            <w:shd w:val="clear" w:color="auto" w:fill="auto"/>
            <w:vAlign w:val="center"/>
          </w:tcPr>
          <w:p w14:paraId="4DFF10E1" w14:textId="1B8D89E9" w:rsidR="00642DF0" w:rsidRPr="00F24475" w:rsidRDefault="00642DF0" w:rsidP="00642DF0">
            <w:pPr>
              <w:pStyle w:val="ListParagraph"/>
              <w:numPr>
                <w:ilvl w:val="0"/>
                <w:numId w:val="9"/>
              </w:numPr>
              <w:autoSpaceDE w:val="0"/>
              <w:autoSpaceDN w:val="0"/>
              <w:adjustRightInd w:val="0"/>
              <w:spacing w:before="120" w:after="120"/>
              <w:rPr>
                <w:rFonts w:ascii="Arial" w:hAnsi="Arial" w:cs="Arial"/>
                <w:bCs/>
                <w:color w:val="000000"/>
                <w:lang w:eastAsia="en-AU"/>
              </w:rPr>
            </w:pPr>
            <w:r w:rsidRPr="00F24475">
              <w:rPr>
                <w:rFonts w:ascii="Arial" w:hAnsi="Arial" w:cs="Arial"/>
                <w:bCs/>
                <w:color w:val="000000"/>
                <w:lang w:eastAsia="en-AU"/>
              </w:rPr>
              <w:t xml:space="preserve">Promote Australian Human Rights Commission </w:t>
            </w:r>
            <w:r w:rsidRPr="00F24475">
              <w:rPr>
                <w:rFonts w:ascii="Arial" w:hAnsi="Arial" w:cs="Arial"/>
                <w:bCs/>
                <w:i/>
                <w:iCs/>
                <w:color w:val="000000"/>
                <w:lang w:eastAsia="en-AU"/>
              </w:rPr>
              <w:t>Racism. It stops with me</w:t>
            </w:r>
            <w:r w:rsidRPr="00F24475">
              <w:rPr>
                <w:rFonts w:ascii="Arial" w:hAnsi="Arial" w:cs="Arial"/>
                <w:bCs/>
                <w:color w:val="000000"/>
                <w:lang w:eastAsia="en-AU"/>
              </w:rPr>
              <w:t xml:space="preserve"> campaign resources through DPC TV, Newsflash articles and Yammer posts.</w:t>
            </w:r>
          </w:p>
        </w:tc>
        <w:tc>
          <w:tcPr>
            <w:tcW w:w="164" w:type="pct"/>
            <w:vAlign w:val="center"/>
          </w:tcPr>
          <w:p w14:paraId="4D3757FC" w14:textId="1FF06884" w:rsidR="00642DF0" w:rsidRPr="0024620E" w:rsidRDefault="00642DF0" w:rsidP="00642DF0">
            <w:pPr>
              <w:autoSpaceDE w:val="0"/>
              <w:autoSpaceDN w:val="0"/>
              <w:adjustRightInd w:val="0"/>
              <w:jc w:val="center"/>
              <w:rPr>
                <w:rFonts w:ascii="Arial" w:hAnsi="Arial" w:cs="Arial"/>
                <w:noProof/>
                <w:color w:val="000000"/>
                <w:sz w:val="17"/>
                <w:szCs w:val="17"/>
                <w:lang w:eastAsia="en-AU"/>
              </w:rPr>
            </w:pPr>
            <w:r w:rsidRPr="0024620E">
              <w:rPr>
                <w:rFonts w:ascii="Arial" w:hAnsi="Arial" w:cs="Arial"/>
                <w:noProof/>
                <w:color w:val="000000"/>
                <w:sz w:val="17"/>
                <w:szCs w:val="17"/>
                <w:lang w:eastAsia="en-AU"/>
              </w:rPr>
              <w:drawing>
                <wp:inline distT="0" distB="0" distL="0" distR="0" wp14:anchorId="64E6649F" wp14:editId="75AF0B57">
                  <wp:extent cx="200025" cy="223970"/>
                  <wp:effectExtent l="0" t="0" r="0" b="508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9530" cy="234612"/>
                          </a:xfrm>
                          <a:prstGeom prst="rect">
                            <a:avLst/>
                          </a:prstGeom>
                          <a:noFill/>
                          <a:ln>
                            <a:noFill/>
                          </a:ln>
                        </pic:spPr>
                      </pic:pic>
                    </a:graphicData>
                  </a:graphic>
                </wp:inline>
              </w:drawing>
            </w:r>
          </w:p>
        </w:tc>
        <w:tc>
          <w:tcPr>
            <w:tcW w:w="635" w:type="pct"/>
            <w:shd w:val="clear" w:color="auto" w:fill="auto"/>
            <w:vAlign w:val="center"/>
          </w:tcPr>
          <w:p w14:paraId="5F374CFD" w14:textId="5752F1CE" w:rsidR="00642DF0" w:rsidRPr="00C90A0F" w:rsidRDefault="00642DF0" w:rsidP="00642DF0">
            <w:pPr>
              <w:autoSpaceDE w:val="0"/>
              <w:autoSpaceDN w:val="0"/>
              <w:adjustRightInd w:val="0"/>
              <w:rPr>
                <w:rFonts w:ascii="Arial" w:hAnsi="Arial" w:cs="Arial"/>
                <w:bCs/>
              </w:rPr>
            </w:pPr>
            <w:r w:rsidRPr="00C90A0F">
              <w:rPr>
                <w:rFonts w:ascii="Arial" w:hAnsi="Arial" w:cs="Arial"/>
                <w:bCs/>
              </w:rPr>
              <w:t>DPC</w:t>
            </w:r>
          </w:p>
        </w:tc>
        <w:tc>
          <w:tcPr>
            <w:tcW w:w="470" w:type="pct"/>
            <w:shd w:val="clear" w:color="auto" w:fill="auto"/>
            <w:vAlign w:val="center"/>
          </w:tcPr>
          <w:p w14:paraId="67917C12" w14:textId="24134693" w:rsidR="00642DF0" w:rsidRPr="008D2CD9" w:rsidRDefault="00642DF0" w:rsidP="00642DF0">
            <w:pPr>
              <w:autoSpaceDE w:val="0"/>
              <w:autoSpaceDN w:val="0"/>
              <w:adjustRightInd w:val="0"/>
              <w:rPr>
                <w:rFonts w:ascii="Arial" w:hAnsi="Arial" w:cs="Arial"/>
              </w:rPr>
            </w:pPr>
            <w:r w:rsidRPr="00EF43A4">
              <w:rPr>
                <w:rFonts w:ascii="Arial" w:hAnsi="Arial" w:cs="Arial"/>
                <w:bCs/>
              </w:rPr>
              <w:t>2019–22</w:t>
            </w:r>
          </w:p>
        </w:tc>
        <w:tc>
          <w:tcPr>
            <w:tcW w:w="535" w:type="pct"/>
            <w:shd w:val="clear" w:color="auto" w:fill="auto"/>
            <w:vAlign w:val="center"/>
          </w:tcPr>
          <w:p w14:paraId="5351A989" w14:textId="6EC0A286" w:rsidR="00642DF0" w:rsidRDefault="00642DF0" w:rsidP="00642DF0">
            <w:pPr>
              <w:autoSpaceDE w:val="0"/>
              <w:autoSpaceDN w:val="0"/>
              <w:adjustRightInd w:val="0"/>
              <w:spacing w:after="120"/>
              <w:rPr>
                <w:rFonts w:ascii="Arial" w:hAnsi="Arial" w:cs="Arial"/>
                <w:i/>
                <w:iCs/>
                <w:color w:val="808080" w:themeColor="background1" w:themeShade="80"/>
              </w:rPr>
            </w:pPr>
            <w:r>
              <w:rPr>
                <w:rFonts w:ascii="Arial" w:hAnsi="Arial" w:cs="Arial"/>
                <w:b/>
              </w:rPr>
              <w:t>On track</w:t>
            </w:r>
          </w:p>
        </w:tc>
        <w:tc>
          <w:tcPr>
            <w:tcW w:w="1302" w:type="pct"/>
            <w:shd w:val="clear" w:color="auto" w:fill="auto"/>
            <w:vAlign w:val="center"/>
          </w:tcPr>
          <w:p w14:paraId="7EE1D54A" w14:textId="6F27CF09" w:rsidR="00642DF0" w:rsidRPr="00F15BFD" w:rsidRDefault="00642DF0" w:rsidP="00D5559D">
            <w:pPr>
              <w:pStyle w:val="ListParagraph"/>
              <w:numPr>
                <w:ilvl w:val="0"/>
                <w:numId w:val="15"/>
              </w:numPr>
              <w:spacing w:before="80" w:after="80"/>
              <w:rPr>
                <w:rFonts w:ascii="Arial" w:hAnsi="Arial" w:cs="Arial"/>
                <w:bCs/>
              </w:rPr>
            </w:pPr>
            <w:r w:rsidRPr="00F15BFD">
              <w:rPr>
                <w:rFonts w:ascii="Arial" w:hAnsi="Arial" w:cs="Arial"/>
                <w:bCs/>
              </w:rPr>
              <w:t xml:space="preserve">DPC will continue to use available and appropriate internal communication channels to promote </w:t>
            </w:r>
            <w:r w:rsidRPr="00DB4029">
              <w:rPr>
                <w:rFonts w:ascii="Arial" w:hAnsi="Arial" w:cs="Arial"/>
                <w:bCs/>
                <w:i/>
              </w:rPr>
              <w:t>Racism. It stops with me</w:t>
            </w:r>
            <w:r w:rsidRPr="00F15BFD">
              <w:rPr>
                <w:rFonts w:ascii="Arial" w:hAnsi="Arial" w:cs="Arial"/>
                <w:bCs/>
              </w:rPr>
              <w:t xml:space="preserve"> campaign resources.</w:t>
            </w:r>
          </w:p>
        </w:tc>
      </w:tr>
      <w:tr w:rsidR="00642DF0" w:rsidRPr="00536B6E" w14:paraId="39E120AC" w14:textId="77777777" w:rsidTr="0005388A">
        <w:trPr>
          <w:trHeight w:val="529"/>
          <w:jc w:val="center"/>
        </w:trPr>
        <w:tc>
          <w:tcPr>
            <w:tcW w:w="1894" w:type="pct"/>
            <w:shd w:val="clear" w:color="auto" w:fill="auto"/>
            <w:vAlign w:val="center"/>
          </w:tcPr>
          <w:p w14:paraId="6BDB7A2E" w14:textId="12874DF8" w:rsidR="00642DF0" w:rsidRPr="00F24475" w:rsidRDefault="00642DF0" w:rsidP="00642DF0">
            <w:pPr>
              <w:pStyle w:val="ListParagraph"/>
              <w:numPr>
                <w:ilvl w:val="0"/>
                <w:numId w:val="9"/>
              </w:numPr>
              <w:autoSpaceDE w:val="0"/>
              <w:autoSpaceDN w:val="0"/>
              <w:adjustRightInd w:val="0"/>
              <w:spacing w:before="120" w:after="120"/>
              <w:rPr>
                <w:rFonts w:ascii="Arial" w:hAnsi="Arial" w:cs="Arial"/>
                <w:bCs/>
                <w:color w:val="000000"/>
                <w:lang w:eastAsia="en-AU"/>
              </w:rPr>
            </w:pPr>
            <w:r w:rsidRPr="00F24475">
              <w:rPr>
                <w:rFonts w:ascii="Arial" w:hAnsi="Arial" w:cs="Arial"/>
                <w:bCs/>
                <w:color w:val="000000"/>
                <w:lang w:eastAsia="en-AU"/>
              </w:rPr>
              <w:t xml:space="preserve">Participate in relevant events to raise awareness about the Australian Human Rights Commission </w:t>
            </w:r>
            <w:r w:rsidRPr="00F24475">
              <w:rPr>
                <w:rFonts w:ascii="Arial" w:hAnsi="Arial" w:cs="Arial"/>
                <w:bCs/>
                <w:i/>
                <w:iCs/>
                <w:color w:val="000000"/>
                <w:lang w:eastAsia="en-AU"/>
              </w:rPr>
              <w:t>Racism. It stops with me</w:t>
            </w:r>
            <w:r w:rsidRPr="00F24475">
              <w:rPr>
                <w:rFonts w:ascii="Arial" w:hAnsi="Arial" w:cs="Arial"/>
                <w:bCs/>
                <w:color w:val="000000"/>
                <w:lang w:eastAsia="en-AU"/>
              </w:rPr>
              <w:t xml:space="preserve"> campaign. </w:t>
            </w:r>
          </w:p>
        </w:tc>
        <w:tc>
          <w:tcPr>
            <w:tcW w:w="164" w:type="pct"/>
            <w:vAlign w:val="center"/>
          </w:tcPr>
          <w:p w14:paraId="5DEB387C" w14:textId="6BC6F164" w:rsidR="00642DF0" w:rsidRPr="0024620E" w:rsidRDefault="00642DF0" w:rsidP="00642DF0">
            <w:pPr>
              <w:autoSpaceDE w:val="0"/>
              <w:autoSpaceDN w:val="0"/>
              <w:adjustRightInd w:val="0"/>
              <w:jc w:val="center"/>
              <w:rPr>
                <w:rFonts w:ascii="Arial" w:hAnsi="Arial" w:cs="Arial"/>
                <w:noProof/>
                <w:color w:val="000000"/>
                <w:sz w:val="17"/>
                <w:szCs w:val="17"/>
                <w:lang w:eastAsia="en-AU"/>
              </w:rPr>
            </w:pPr>
            <w:r w:rsidRPr="0024620E">
              <w:rPr>
                <w:rFonts w:ascii="Arial" w:hAnsi="Arial" w:cs="Arial"/>
                <w:noProof/>
                <w:color w:val="000000"/>
                <w:sz w:val="17"/>
                <w:szCs w:val="17"/>
                <w:lang w:eastAsia="en-AU"/>
              </w:rPr>
              <w:drawing>
                <wp:inline distT="0" distB="0" distL="0" distR="0" wp14:anchorId="4A278269" wp14:editId="68C2E45D">
                  <wp:extent cx="200025" cy="223970"/>
                  <wp:effectExtent l="0" t="0" r="0" b="508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9530" cy="234612"/>
                          </a:xfrm>
                          <a:prstGeom prst="rect">
                            <a:avLst/>
                          </a:prstGeom>
                          <a:noFill/>
                          <a:ln>
                            <a:noFill/>
                          </a:ln>
                        </pic:spPr>
                      </pic:pic>
                    </a:graphicData>
                  </a:graphic>
                </wp:inline>
              </w:drawing>
            </w:r>
          </w:p>
        </w:tc>
        <w:tc>
          <w:tcPr>
            <w:tcW w:w="635" w:type="pct"/>
            <w:shd w:val="clear" w:color="auto" w:fill="auto"/>
            <w:vAlign w:val="center"/>
          </w:tcPr>
          <w:p w14:paraId="23E2DDF7" w14:textId="17BFA50B" w:rsidR="00642DF0" w:rsidRPr="00C90A0F" w:rsidRDefault="00642DF0" w:rsidP="00642DF0">
            <w:pPr>
              <w:autoSpaceDE w:val="0"/>
              <w:autoSpaceDN w:val="0"/>
              <w:adjustRightInd w:val="0"/>
              <w:rPr>
                <w:rFonts w:ascii="Arial" w:hAnsi="Arial" w:cs="Arial"/>
                <w:bCs/>
              </w:rPr>
            </w:pPr>
            <w:r w:rsidRPr="00C90A0F">
              <w:rPr>
                <w:rFonts w:ascii="Arial" w:hAnsi="Arial" w:cs="Arial"/>
                <w:bCs/>
              </w:rPr>
              <w:t>DPC</w:t>
            </w:r>
          </w:p>
        </w:tc>
        <w:tc>
          <w:tcPr>
            <w:tcW w:w="470" w:type="pct"/>
            <w:shd w:val="clear" w:color="auto" w:fill="auto"/>
            <w:vAlign w:val="center"/>
          </w:tcPr>
          <w:p w14:paraId="516A1C4E" w14:textId="2E2B67FF" w:rsidR="00642DF0" w:rsidRPr="008D2CD9" w:rsidRDefault="00642DF0" w:rsidP="00642DF0">
            <w:pPr>
              <w:autoSpaceDE w:val="0"/>
              <w:autoSpaceDN w:val="0"/>
              <w:adjustRightInd w:val="0"/>
              <w:rPr>
                <w:rFonts w:ascii="Arial" w:hAnsi="Arial" w:cs="Arial"/>
              </w:rPr>
            </w:pPr>
            <w:r w:rsidRPr="00EF43A4">
              <w:rPr>
                <w:rFonts w:ascii="Arial" w:hAnsi="Arial" w:cs="Arial"/>
                <w:bCs/>
              </w:rPr>
              <w:t>2019–22</w:t>
            </w:r>
          </w:p>
        </w:tc>
        <w:tc>
          <w:tcPr>
            <w:tcW w:w="535" w:type="pct"/>
            <w:shd w:val="clear" w:color="auto" w:fill="auto"/>
            <w:vAlign w:val="center"/>
          </w:tcPr>
          <w:p w14:paraId="6ECCB26D" w14:textId="6D9CBED0" w:rsidR="00642DF0" w:rsidRDefault="00642DF0" w:rsidP="00642DF0">
            <w:pPr>
              <w:autoSpaceDE w:val="0"/>
              <w:autoSpaceDN w:val="0"/>
              <w:adjustRightInd w:val="0"/>
              <w:spacing w:after="120"/>
              <w:rPr>
                <w:rFonts w:ascii="Arial" w:hAnsi="Arial" w:cs="Arial"/>
                <w:i/>
                <w:iCs/>
                <w:color w:val="808080" w:themeColor="background1" w:themeShade="80"/>
              </w:rPr>
            </w:pPr>
            <w:r>
              <w:rPr>
                <w:rFonts w:ascii="Arial" w:hAnsi="Arial" w:cs="Arial"/>
                <w:b/>
              </w:rPr>
              <w:t>Complete</w:t>
            </w:r>
            <w:r w:rsidR="000A4DB4">
              <w:rPr>
                <w:rFonts w:ascii="Arial" w:hAnsi="Arial" w:cs="Arial"/>
                <w:b/>
              </w:rPr>
              <w:t>d</w:t>
            </w:r>
            <w:r>
              <w:rPr>
                <w:rFonts w:ascii="Arial" w:hAnsi="Arial" w:cs="Arial"/>
                <w:b/>
              </w:rPr>
              <w:t xml:space="preserve"> </w:t>
            </w:r>
          </w:p>
        </w:tc>
        <w:tc>
          <w:tcPr>
            <w:tcW w:w="1302" w:type="pct"/>
            <w:shd w:val="clear" w:color="auto" w:fill="auto"/>
            <w:vAlign w:val="center"/>
          </w:tcPr>
          <w:p w14:paraId="2949EA9B" w14:textId="77777777" w:rsidR="00642DF0" w:rsidRPr="00F15BFD" w:rsidRDefault="00642DF0" w:rsidP="00D5559D">
            <w:pPr>
              <w:pStyle w:val="ListParagraph"/>
              <w:numPr>
                <w:ilvl w:val="0"/>
                <w:numId w:val="15"/>
              </w:numPr>
              <w:spacing w:before="80" w:after="80"/>
              <w:rPr>
                <w:rFonts w:ascii="Arial" w:hAnsi="Arial" w:cs="Arial"/>
                <w:bCs/>
              </w:rPr>
            </w:pPr>
            <w:r w:rsidRPr="00F15BFD">
              <w:rPr>
                <w:rFonts w:ascii="Arial" w:hAnsi="Arial" w:cs="Arial"/>
                <w:bCs/>
              </w:rPr>
              <w:t>DPC shares communications and hosts events to celebrate cultural diversity and to promote action against racism in alignment with key dates.</w:t>
            </w:r>
          </w:p>
          <w:p w14:paraId="13BA037E" w14:textId="77777777" w:rsidR="00642DF0" w:rsidRPr="00F15BFD" w:rsidRDefault="00642DF0" w:rsidP="00D5559D">
            <w:pPr>
              <w:pStyle w:val="ListParagraph"/>
              <w:numPr>
                <w:ilvl w:val="0"/>
                <w:numId w:val="15"/>
              </w:numPr>
              <w:spacing w:before="80" w:after="80"/>
              <w:rPr>
                <w:rFonts w:ascii="Arial" w:hAnsi="Arial" w:cs="Arial"/>
                <w:bCs/>
              </w:rPr>
            </w:pPr>
            <w:r w:rsidRPr="00F15BFD">
              <w:rPr>
                <w:rFonts w:ascii="Arial" w:hAnsi="Arial" w:cs="Arial"/>
                <w:bCs/>
              </w:rPr>
              <w:t xml:space="preserve">Where appropriate, DPC shares links to the Australian Human Rights Commission </w:t>
            </w:r>
            <w:r w:rsidRPr="00DB4029">
              <w:rPr>
                <w:rFonts w:ascii="Arial" w:hAnsi="Arial" w:cs="Arial"/>
                <w:bCs/>
                <w:i/>
              </w:rPr>
              <w:t>Racism. It stops with me</w:t>
            </w:r>
            <w:r w:rsidRPr="00F15BFD">
              <w:rPr>
                <w:rFonts w:ascii="Arial" w:hAnsi="Arial" w:cs="Arial"/>
                <w:bCs/>
              </w:rPr>
              <w:t xml:space="preserve"> campaign and their available resources.</w:t>
            </w:r>
          </w:p>
          <w:p w14:paraId="106F1309" w14:textId="77777777" w:rsidR="00642DF0" w:rsidRDefault="00642DF0" w:rsidP="00D5559D">
            <w:pPr>
              <w:pStyle w:val="ListParagraph"/>
              <w:numPr>
                <w:ilvl w:val="0"/>
                <w:numId w:val="15"/>
              </w:numPr>
              <w:spacing w:before="80" w:after="80"/>
              <w:rPr>
                <w:rFonts w:ascii="Arial" w:hAnsi="Arial" w:cs="Arial"/>
                <w:bCs/>
              </w:rPr>
            </w:pPr>
            <w:r w:rsidRPr="00F15BFD">
              <w:rPr>
                <w:rFonts w:ascii="Arial" w:hAnsi="Arial" w:cs="Arial"/>
                <w:bCs/>
              </w:rPr>
              <w:t>DPC is exploring options to engage further with the campaign.</w:t>
            </w:r>
          </w:p>
          <w:p w14:paraId="3DE5F47C" w14:textId="1F0B52AA" w:rsidR="00431D48" w:rsidRPr="00F15BFD" w:rsidRDefault="00431D48" w:rsidP="00D5559D">
            <w:pPr>
              <w:pStyle w:val="ListParagraph"/>
              <w:spacing w:before="80" w:after="80"/>
              <w:ind w:left="360"/>
              <w:rPr>
                <w:rFonts w:ascii="Arial" w:hAnsi="Arial" w:cs="Arial"/>
                <w:bCs/>
              </w:rPr>
            </w:pPr>
          </w:p>
        </w:tc>
      </w:tr>
      <w:tr w:rsidR="00642DF0" w:rsidRPr="0054491B" w14:paraId="2228F153" w14:textId="77777777" w:rsidTr="0005388A">
        <w:trPr>
          <w:jc w:val="center"/>
        </w:trPr>
        <w:tc>
          <w:tcPr>
            <w:tcW w:w="5000" w:type="pct"/>
            <w:gridSpan w:val="6"/>
            <w:shd w:val="clear" w:color="auto" w:fill="4F81BD"/>
          </w:tcPr>
          <w:p w14:paraId="7DB39B73" w14:textId="77777777" w:rsidR="009D0108" w:rsidRDefault="009D0108" w:rsidP="009D0108">
            <w:pPr>
              <w:autoSpaceDE w:val="0"/>
              <w:autoSpaceDN w:val="0"/>
              <w:adjustRightInd w:val="0"/>
              <w:spacing w:after="120"/>
              <w:ind w:left="412" w:hanging="360"/>
              <w:rPr>
                <w:rFonts w:ascii="Arial" w:hAnsi="Arial" w:cs="Arial"/>
                <w:color w:val="FFFFFF" w:themeColor="background1"/>
              </w:rPr>
            </w:pPr>
          </w:p>
          <w:p w14:paraId="7EE8FFF6" w14:textId="3CCF147A" w:rsidR="009D0108" w:rsidRDefault="009D0108" w:rsidP="009D0108">
            <w:pPr>
              <w:autoSpaceDE w:val="0"/>
              <w:autoSpaceDN w:val="0"/>
              <w:adjustRightInd w:val="0"/>
              <w:spacing w:after="120"/>
              <w:ind w:left="412" w:hanging="360"/>
              <w:rPr>
                <w:rFonts w:ascii="Arial" w:hAnsi="Arial" w:cs="Arial"/>
                <w:b/>
                <w:color w:val="FFFFFF" w:themeColor="background1"/>
              </w:rPr>
            </w:pPr>
            <w:r w:rsidRPr="009D0108">
              <w:rPr>
                <w:rFonts w:ascii="Arial" w:hAnsi="Arial" w:cs="Arial"/>
                <w:b/>
                <w:color w:val="FFFFFF" w:themeColor="background1"/>
              </w:rPr>
              <w:t xml:space="preserve">DPC also supports </w:t>
            </w:r>
            <w:r>
              <w:rPr>
                <w:rFonts w:ascii="Arial" w:hAnsi="Arial" w:cs="Arial"/>
                <w:b/>
                <w:color w:val="FFFFFF" w:themeColor="background1"/>
              </w:rPr>
              <w:t>P</w:t>
            </w:r>
            <w:r w:rsidRPr="009D0108">
              <w:rPr>
                <w:rFonts w:ascii="Arial" w:hAnsi="Arial" w:cs="Arial"/>
                <w:b/>
                <w:color w:val="FFFFFF" w:themeColor="background1"/>
              </w:rPr>
              <w:t xml:space="preserve">riority </w:t>
            </w:r>
            <w:r>
              <w:rPr>
                <w:rFonts w:ascii="Arial" w:hAnsi="Arial" w:cs="Arial"/>
                <w:b/>
                <w:color w:val="FFFFFF" w:themeColor="background1"/>
              </w:rPr>
              <w:t xml:space="preserve">area </w:t>
            </w:r>
            <w:r w:rsidRPr="009D0108">
              <w:rPr>
                <w:rFonts w:ascii="Arial" w:hAnsi="Arial" w:cs="Arial"/>
                <w:b/>
                <w:color w:val="FFFFFF" w:themeColor="background1"/>
              </w:rPr>
              <w:t>2 by hosting receptions for multi-faith leaders and various culturally diverse communities to bridge community connections and promote harmony.</w:t>
            </w:r>
          </w:p>
          <w:p w14:paraId="4BB06EF6" w14:textId="07562D84" w:rsidR="009D0108" w:rsidRDefault="009D0108" w:rsidP="009D0108">
            <w:pPr>
              <w:autoSpaceDE w:val="0"/>
              <w:autoSpaceDN w:val="0"/>
              <w:adjustRightInd w:val="0"/>
              <w:spacing w:after="120"/>
              <w:rPr>
                <w:rFonts w:ascii="Arial" w:hAnsi="Arial" w:cs="Arial"/>
                <w:color w:val="FFFFFF" w:themeColor="background1"/>
              </w:rPr>
            </w:pPr>
            <w:r w:rsidRPr="009D0108">
              <w:rPr>
                <w:rFonts w:ascii="Arial" w:hAnsi="Arial" w:cs="Arial"/>
                <w:color w:val="FFFFFF" w:themeColor="background1"/>
              </w:rPr>
              <w:t>The Premier hosted various community-based receptions throughout the year to acknowledge and celebrate the work that the multicultural community undertake in Queensland. This included:</w:t>
            </w:r>
          </w:p>
          <w:p w14:paraId="4A9DB11A" w14:textId="77777777" w:rsidR="009D0108" w:rsidRPr="009D0108" w:rsidRDefault="009D0108" w:rsidP="002E0C04">
            <w:pPr>
              <w:pStyle w:val="ListParagraph"/>
              <w:numPr>
                <w:ilvl w:val="0"/>
                <w:numId w:val="19"/>
              </w:numPr>
              <w:autoSpaceDE w:val="0"/>
              <w:autoSpaceDN w:val="0"/>
              <w:adjustRightInd w:val="0"/>
              <w:spacing w:after="120" w:line="276" w:lineRule="auto"/>
              <w:ind w:left="597"/>
              <w:rPr>
                <w:rFonts w:ascii="Arial" w:hAnsi="Arial" w:cs="Arial"/>
                <w:color w:val="FFFFFF" w:themeColor="background1"/>
              </w:rPr>
            </w:pPr>
            <w:r w:rsidRPr="009D0108">
              <w:rPr>
                <w:rFonts w:ascii="Arial" w:hAnsi="Arial" w:cs="Arial"/>
                <w:color w:val="FFFFFF" w:themeColor="background1"/>
              </w:rPr>
              <w:t>Multicultural Community Reception - 20 August 2019 in the Premiers’ and Speakers’ Halls, Parliamentary Annexe with 242 guests participating</w:t>
            </w:r>
          </w:p>
          <w:p w14:paraId="1EA01534" w14:textId="77777777" w:rsidR="009D0108" w:rsidRPr="009D0108" w:rsidRDefault="009D0108" w:rsidP="002E0C04">
            <w:pPr>
              <w:pStyle w:val="ListParagraph"/>
              <w:numPr>
                <w:ilvl w:val="0"/>
                <w:numId w:val="19"/>
              </w:numPr>
              <w:autoSpaceDE w:val="0"/>
              <w:autoSpaceDN w:val="0"/>
              <w:adjustRightInd w:val="0"/>
              <w:spacing w:after="120" w:line="276" w:lineRule="auto"/>
              <w:ind w:left="597"/>
              <w:rPr>
                <w:rFonts w:ascii="Arial" w:hAnsi="Arial" w:cs="Arial"/>
                <w:color w:val="FFFFFF" w:themeColor="background1"/>
              </w:rPr>
            </w:pPr>
            <w:r w:rsidRPr="009D0108">
              <w:rPr>
                <w:rFonts w:ascii="Arial" w:hAnsi="Arial" w:cs="Arial"/>
                <w:color w:val="FFFFFF" w:themeColor="background1"/>
              </w:rPr>
              <w:t>Queensland-Japan Community Reception – 17 October 2019 in the Premiers’ and Speakers’ Halls, Parliamentary Annexe with 291 guests participating</w:t>
            </w:r>
          </w:p>
          <w:p w14:paraId="7E5A2ECC" w14:textId="77777777" w:rsidR="009D0108" w:rsidRPr="009D0108" w:rsidRDefault="009D0108" w:rsidP="002E0C04">
            <w:pPr>
              <w:pStyle w:val="ListParagraph"/>
              <w:numPr>
                <w:ilvl w:val="0"/>
                <w:numId w:val="19"/>
              </w:numPr>
              <w:autoSpaceDE w:val="0"/>
              <w:autoSpaceDN w:val="0"/>
              <w:adjustRightInd w:val="0"/>
              <w:spacing w:after="120" w:line="276" w:lineRule="auto"/>
              <w:ind w:left="597"/>
              <w:rPr>
                <w:rFonts w:ascii="Arial" w:hAnsi="Arial" w:cs="Arial"/>
                <w:color w:val="FFFFFF" w:themeColor="background1"/>
              </w:rPr>
            </w:pPr>
            <w:r w:rsidRPr="009D0108">
              <w:rPr>
                <w:rFonts w:ascii="Arial" w:hAnsi="Arial" w:cs="Arial"/>
                <w:color w:val="FFFFFF" w:themeColor="background1"/>
              </w:rPr>
              <w:t xml:space="preserve">Indian Community Reception – 28 October 2019 on the Speaker’s Green, Parliamentary Annexe with 502 guests participating </w:t>
            </w:r>
          </w:p>
          <w:p w14:paraId="06C9F5F3" w14:textId="77777777" w:rsidR="009D0108" w:rsidRPr="009D0108" w:rsidRDefault="009D0108" w:rsidP="002E0C04">
            <w:pPr>
              <w:pStyle w:val="ListParagraph"/>
              <w:numPr>
                <w:ilvl w:val="0"/>
                <w:numId w:val="19"/>
              </w:numPr>
              <w:autoSpaceDE w:val="0"/>
              <w:autoSpaceDN w:val="0"/>
              <w:adjustRightInd w:val="0"/>
              <w:spacing w:after="120" w:line="276" w:lineRule="auto"/>
              <w:ind w:left="597"/>
              <w:rPr>
                <w:rFonts w:ascii="Arial" w:hAnsi="Arial" w:cs="Arial"/>
                <w:b/>
                <w:bCs/>
                <w:color w:val="FFFFFF" w:themeColor="background1"/>
              </w:rPr>
            </w:pPr>
            <w:r w:rsidRPr="009D0108">
              <w:rPr>
                <w:rFonts w:ascii="Arial" w:hAnsi="Arial" w:cs="Arial"/>
                <w:color w:val="FFFFFF" w:themeColor="background1"/>
              </w:rPr>
              <w:t>Sikh Community Reception in celebration of the 550</w:t>
            </w:r>
            <w:r w:rsidRPr="009D0108">
              <w:rPr>
                <w:rFonts w:ascii="Arial" w:hAnsi="Arial" w:cs="Arial"/>
                <w:color w:val="FFFFFF" w:themeColor="background1"/>
                <w:vertAlign w:val="superscript"/>
              </w:rPr>
              <w:t>th</w:t>
            </w:r>
            <w:r w:rsidRPr="009D0108">
              <w:rPr>
                <w:rFonts w:ascii="Arial" w:hAnsi="Arial" w:cs="Arial"/>
                <w:color w:val="FFFFFF" w:themeColor="background1"/>
              </w:rPr>
              <w:t xml:space="preserve"> Birthday of Guru Nanak – 14 November 2019 in the Premiers’ and Speakers’ Halls, Parliamentary Annexe with 323 guests participating </w:t>
            </w:r>
          </w:p>
          <w:p w14:paraId="7866FDF1" w14:textId="27DA8FC3" w:rsidR="0042381A" w:rsidRPr="009D0108" w:rsidRDefault="009D0108" w:rsidP="002E0C04">
            <w:pPr>
              <w:pStyle w:val="ListParagraph"/>
              <w:numPr>
                <w:ilvl w:val="0"/>
                <w:numId w:val="19"/>
              </w:numPr>
              <w:autoSpaceDE w:val="0"/>
              <w:autoSpaceDN w:val="0"/>
              <w:adjustRightInd w:val="0"/>
              <w:spacing w:after="120" w:line="276" w:lineRule="auto"/>
              <w:ind w:left="597"/>
              <w:rPr>
                <w:rFonts w:ascii="Arial" w:hAnsi="Arial" w:cs="Arial"/>
                <w:b/>
                <w:bCs/>
                <w:color w:val="FFFFFF" w:themeColor="background1"/>
              </w:rPr>
            </w:pPr>
            <w:r w:rsidRPr="009D0108">
              <w:rPr>
                <w:rFonts w:ascii="Arial" w:hAnsi="Arial" w:cs="Arial"/>
                <w:color w:val="FFFFFF" w:themeColor="background1"/>
              </w:rPr>
              <w:t>Chinese New Year Reception – 5 February 2020 on the Speaker’s Green, Parliamentary Annexe with 325 guests participating.</w:t>
            </w:r>
          </w:p>
        </w:tc>
      </w:tr>
    </w:tbl>
    <w:p w14:paraId="1B4E23B1" w14:textId="77777777" w:rsidR="006D5575" w:rsidRDefault="006D5575">
      <w:pPr>
        <w:rPr>
          <w:rFonts w:ascii="Arial" w:hAnsi="Arial" w:cs="Arial"/>
        </w:rPr>
      </w:pPr>
      <w:r>
        <w:rPr>
          <w:rFonts w:ascii="Arial" w:hAnsi="Arial" w:cs="Arial"/>
        </w:rPr>
        <w:br w:type="page"/>
      </w:r>
    </w:p>
    <w:p w14:paraId="6802498D" w14:textId="3E0C810C" w:rsidR="006D5575" w:rsidRPr="0005388A" w:rsidRDefault="006D5575" w:rsidP="006D5575">
      <w:pPr>
        <w:autoSpaceDE w:val="0"/>
        <w:autoSpaceDN w:val="0"/>
        <w:adjustRightInd w:val="0"/>
        <w:spacing w:after="0" w:line="240" w:lineRule="auto"/>
        <w:rPr>
          <w:rFonts w:ascii="Arial" w:hAnsi="Arial" w:cs="Arial"/>
          <w:b/>
          <w:color w:val="F5750B"/>
          <w:sz w:val="36"/>
          <w:szCs w:val="36"/>
        </w:rPr>
      </w:pPr>
      <w:r w:rsidRPr="0005388A">
        <w:rPr>
          <w:rFonts w:ascii="Arial" w:hAnsi="Arial" w:cs="Arial"/>
          <w:b/>
          <w:color w:val="F5750B"/>
          <w:sz w:val="36"/>
          <w:szCs w:val="36"/>
        </w:rPr>
        <w:lastRenderedPageBreak/>
        <w:t>Priority area 3: Economic opportunities</w:t>
      </w:r>
    </w:p>
    <w:p w14:paraId="7C83BC0A" w14:textId="77777777" w:rsidR="00D629FC" w:rsidRDefault="00D629FC" w:rsidP="006D5575">
      <w:pPr>
        <w:autoSpaceDE w:val="0"/>
        <w:autoSpaceDN w:val="0"/>
        <w:adjustRightInd w:val="0"/>
        <w:spacing w:after="0" w:line="240" w:lineRule="auto"/>
        <w:rPr>
          <w:rFonts w:ascii="Arial" w:hAnsi="Arial" w:cs="Arial"/>
          <w:b/>
          <w:color w:val="F5750B"/>
        </w:rPr>
      </w:pPr>
    </w:p>
    <w:p w14:paraId="2D286432" w14:textId="35905117" w:rsidR="00115FAA" w:rsidRPr="0005388A" w:rsidRDefault="006D5575" w:rsidP="006D5575">
      <w:pPr>
        <w:autoSpaceDE w:val="0"/>
        <w:autoSpaceDN w:val="0"/>
        <w:adjustRightInd w:val="0"/>
        <w:spacing w:after="0" w:line="240" w:lineRule="auto"/>
        <w:rPr>
          <w:rFonts w:ascii="Arial" w:hAnsi="Arial" w:cs="Arial"/>
          <w:b/>
          <w:color w:val="F5750B"/>
        </w:rPr>
      </w:pPr>
      <w:r w:rsidRPr="0005388A">
        <w:rPr>
          <w:rFonts w:ascii="Arial" w:hAnsi="Arial" w:cs="Arial"/>
          <w:b/>
          <w:color w:val="F5750B"/>
        </w:rPr>
        <w:t>Outcome</w:t>
      </w:r>
      <w:r w:rsidR="00DA6EEC">
        <w:rPr>
          <w:rFonts w:ascii="Arial" w:hAnsi="Arial" w:cs="Arial"/>
          <w:b/>
          <w:color w:val="F5750B"/>
        </w:rPr>
        <w:t>s</w:t>
      </w:r>
      <w:r w:rsidRPr="0005388A">
        <w:rPr>
          <w:rFonts w:ascii="Arial" w:hAnsi="Arial" w:cs="Arial"/>
          <w:b/>
          <w:color w:val="F5750B"/>
        </w:rPr>
        <w:t xml:space="preserve">: </w:t>
      </w:r>
    </w:p>
    <w:p w14:paraId="587B5A3B" w14:textId="33FC4615" w:rsidR="00DA6EEC" w:rsidRDefault="00DA6EEC" w:rsidP="00115FAA">
      <w:pPr>
        <w:pStyle w:val="ListParagraph"/>
        <w:numPr>
          <w:ilvl w:val="0"/>
          <w:numId w:val="13"/>
        </w:numPr>
        <w:autoSpaceDE w:val="0"/>
        <w:autoSpaceDN w:val="0"/>
        <w:adjustRightInd w:val="0"/>
        <w:spacing w:after="0" w:line="240" w:lineRule="auto"/>
        <w:rPr>
          <w:rFonts w:ascii="Arial" w:hAnsi="Arial" w:cs="Arial"/>
          <w:b/>
          <w:color w:val="F5750B"/>
        </w:rPr>
      </w:pPr>
      <w:r>
        <w:rPr>
          <w:rFonts w:ascii="Arial" w:hAnsi="Arial" w:cs="Arial"/>
          <w:b/>
          <w:color w:val="F5750B"/>
        </w:rPr>
        <w:t>Queensland gets the most benefit from our diversity and global connection</w:t>
      </w:r>
      <w:r w:rsidR="00D27C52">
        <w:rPr>
          <w:rFonts w:ascii="Arial" w:hAnsi="Arial" w:cs="Arial"/>
          <w:b/>
          <w:color w:val="F5750B"/>
        </w:rPr>
        <w:t>s</w:t>
      </w:r>
      <w:r>
        <w:rPr>
          <w:rFonts w:ascii="Arial" w:hAnsi="Arial" w:cs="Arial"/>
          <w:b/>
          <w:color w:val="F5750B"/>
        </w:rPr>
        <w:t xml:space="preserve"> </w:t>
      </w:r>
    </w:p>
    <w:p w14:paraId="60DE5B0F" w14:textId="08B24B23" w:rsidR="00115FAA" w:rsidRPr="0005388A" w:rsidRDefault="006D5575" w:rsidP="00DB4029">
      <w:pPr>
        <w:pStyle w:val="ListParagraph"/>
        <w:numPr>
          <w:ilvl w:val="0"/>
          <w:numId w:val="13"/>
        </w:numPr>
        <w:autoSpaceDE w:val="0"/>
        <w:autoSpaceDN w:val="0"/>
        <w:adjustRightInd w:val="0"/>
        <w:spacing w:line="240" w:lineRule="auto"/>
        <w:rPr>
          <w:rFonts w:ascii="Arial" w:hAnsi="Arial" w:cs="Arial"/>
          <w:b/>
          <w:color w:val="F5750B"/>
        </w:rPr>
      </w:pPr>
      <w:r w:rsidRPr="0005388A">
        <w:rPr>
          <w:rFonts w:ascii="Arial" w:hAnsi="Arial" w:cs="Arial"/>
          <w:b/>
          <w:color w:val="F5750B"/>
        </w:rPr>
        <w:t>Individuals supported to participate in the economy</w:t>
      </w:r>
    </w:p>
    <w:tbl>
      <w:tblPr>
        <w:tblStyle w:val="TableGrid"/>
        <w:tblW w:w="5000" w:type="pct"/>
        <w:jc w:val="center"/>
        <w:tblBorders>
          <w:top w:val="single" w:sz="4" w:space="0" w:color="F5750B"/>
          <w:left w:val="single" w:sz="4" w:space="0" w:color="F5750B"/>
          <w:bottom w:val="single" w:sz="4" w:space="0" w:color="F5750B"/>
          <w:right w:val="single" w:sz="4" w:space="0" w:color="F5750B"/>
          <w:insideH w:val="single" w:sz="4" w:space="0" w:color="F5750B"/>
          <w:insideV w:val="single" w:sz="4" w:space="0" w:color="F5750B"/>
        </w:tblBorders>
        <w:tblLook w:val="04A0" w:firstRow="1" w:lastRow="0" w:firstColumn="1" w:lastColumn="0" w:noHBand="0" w:noVBand="1"/>
      </w:tblPr>
      <w:tblGrid>
        <w:gridCol w:w="7987"/>
        <w:gridCol w:w="693"/>
        <w:gridCol w:w="1864"/>
        <w:gridCol w:w="814"/>
        <w:gridCol w:w="1982"/>
        <w:gridCol w:w="2105"/>
        <w:gridCol w:w="5643"/>
      </w:tblGrid>
      <w:tr w:rsidR="006D5575" w:rsidRPr="0054491B" w14:paraId="478F1056" w14:textId="77777777" w:rsidTr="002E0C04">
        <w:trPr>
          <w:tblHeader/>
          <w:jc w:val="center"/>
        </w:trPr>
        <w:tc>
          <w:tcPr>
            <w:tcW w:w="1894" w:type="pct"/>
            <w:shd w:val="clear" w:color="auto" w:fill="D9D9D9" w:themeFill="background1" w:themeFillShade="D9"/>
          </w:tcPr>
          <w:p w14:paraId="4DFF1835" w14:textId="093F282E" w:rsidR="006D5575" w:rsidRPr="0054491B" w:rsidRDefault="00DB4029" w:rsidP="005A2832">
            <w:pPr>
              <w:autoSpaceDE w:val="0"/>
              <w:autoSpaceDN w:val="0"/>
              <w:adjustRightInd w:val="0"/>
              <w:spacing w:after="120"/>
              <w:rPr>
                <w:rFonts w:ascii="Arial" w:hAnsi="Arial" w:cs="Arial"/>
                <w:b/>
              </w:rPr>
            </w:pPr>
            <w:r>
              <w:rPr>
                <w:rFonts w:ascii="Arial" w:hAnsi="Arial" w:cs="Arial"/>
              </w:rPr>
              <w:tab/>
            </w:r>
            <w:r w:rsidR="006D5575" w:rsidRPr="0054491B">
              <w:rPr>
                <w:rFonts w:ascii="Arial" w:hAnsi="Arial" w:cs="Arial"/>
                <w:b/>
              </w:rPr>
              <w:t>Action</w:t>
            </w:r>
          </w:p>
        </w:tc>
        <w:tc>
          <w:tcPr>
            <w:tcW w:w="164" w:type="pct"/>
            <w:shd w:val="clear" w:color="auto" w:fill="D9D9D9" w:themeFill="background1" w:themeFillShade="D9"/>
          </w:tcPr>
          <w:p w14:paraId="4E509A65" w14:textId="77777777" w:rsidR="006D5575" w:rsidRPr="0054491B" w:rsidRDefault="006D5575" w:rsidP="005A2832">
            <w:pPr>
              <w:autoSpaceDE w:val="0"/>
              <w:autoSpaceDN w:val="0"/>
              <w:adjustRightInd w:val="0"/>
              <w:spacing w:after="120"/>
              <w:rPr>
                <w:rFonts w:ascii="Arial" w:hAnsi="Arial" w:cs="Arial"/>
                <w:b/>
              </w:rPr>
            </w:pPr>
            <w:r>
              <w:rPr>
                <w:rFonts w:ascii="Arial" w:hAnsi="Arial" w:cs="Arial"/>
                <w:b/>
              </w:rPr>
              <w:t>AQP</w:t>
            </w:r>
          </w:p>
        </w:tc>
        <w:tc>
          <w:tcPr>
            <w:tcW w:w="635" w:type="pct"/>
            <w:gridSpan w:val="2"/>
            <w:shd w:val="clear" w:color="auto" w:fill="D9D9D9" w:themeFill="background1" w:themeFillShade="D9"/>
          </w:tcPr>
          <w:p w14:paraId="053FF92D" w14:textId="48B71DBA" w:rsidR="006D5575" w:rsidRPr="0054491B" w:rsidRDefault="00D27C52" w:rsidP="005A2832">
            <w:pPr>
              <w:autoSpaceDE w:val="0"/>
              <w:autoSpaceDN w:val="0"/>
              <w:adjustRightInd w:val="0"/>
              <w:spacing w:after="120"/>
              <w:rPr>
                <w:rFonts w:ascii="Arial" w:hAnsi="Arial" w:cs="Arial"/>
                <w:b/>
              </w:rPr>
            </w:pPr>
            <w:r>
              <w:rPr>
                <w:rFonts w:ascii="Arial" w:hAnsi="Arial" w:cs="Arial"/>
                <w:b/>
              </w:rPr>
              <w:t xml:space="preserve">Responsible agency </w:t>
            </w:r>
          </w:p>
        </w:tc>
        <w:tc>
          <w:tcPr>
            <w:tcW w:w="470" w:type="pct"/>
            <w:shd w:val="clear" w:color="auto" w:fill="D9D9D9" w:themeFill="background1" w:themeFillShade="D9"/>
          </w:tcPr>
          <w:p w14:paraId="0246D6B8" w14:textId="77777777" w:rsidR="006D5575" w:rsidRPr="0054491B" w:rsidRDefault="006D5575" w:rsidP="005A2832">
            <w:pPr>
              <w:autoSpaceDE w:val="0"/>
              <w:autoSpaceDN w:val="0"/>
              <w:adjustRightInd w:val="0"/>
              <w:spacing w:after="120"/>
              <w:rPr>
                <w:rFonts w:ascii="Arial" w:hAnsi="Arial" w:cs="Arial"/>
                <w:b/>
              </w:rPr>
            </w:pPr>
            <w:r w:rsidRPr="0054491B">
              <w:rPr>
                <w:rFonts w:ascii="Arial" w:hAnsi="Arial" w:cs="Arial"/>
                <w:b/>
              </w:rPr>
              <w:t>Timeframe</w:t>
            </w:r>
          </w:p>
        </w:tc>
        <w:tc>
          <w:tcPr>
            <w:tcW w:w="499" w:type="pct"/>
            <w:shd w:val="clear" w:color="auto" w:fill="D9D9D9" w:themeFill="background1" w:themeFillShade="D9"/>
          </w:tcPr>
          <w:p w14:paraId="72A7FA20" w14:textId="77777777" w:rsidR="006D5575" w:rsidRDefault="006D5575" w:rsidP="005A2832">
            <w:pPr>
              <w:autoSpaceDE w:val="0"/>
              <w:autoSpaceDN w:val="0"/>
              <w:adjustRightInd w:val="0"/>
              <w:spacing w:after="120"/>
              <w:rPr>
                <w:rFonts w:ascii="Arial" w:hAnsi="Arial" w:cs="Arial"/>
                <w:b/>
              </w:rPr>
            </w:pPr>
            <w:r>
              <w:rPr>
                <w:rFonts w:ascii="Arial" w:hAnsi="Arial" w:cs="Arial"/>
                <w:b/>
              </w:rPr>
              <w:t>Progress status for 2019-20</w:t>
            </w:r>
          </w:p>
          <w:p w14:paraId="3133A10E" w14:textId="77777777" w:rsidR="006D5575" w:rsidRPr="00A95483" w:rsidRDefault="006D5575" w:rsidP="005A2832">
            <w:pPr>
              <w:autoSpaceDE w:val="0"/>
              <w:autoSpaceDN w:val="0"/>
              <w:adjustRightInd w:val="0"/>
              <w:spacing w:after="120"/>
              <w:rPr>
                <w:rFonts w:ascii="Arial" w:hAnsi="Arial" w:cs="Arial"/>
                <w:sz w:val="18"/>
                <w:szCs w:val="18"/>
              </w:rPr>
            </w:pPr>
            <w:r w:rsidRPr="00A95483">
              <w:rPr>
                <w:rFonts w:ascii="Arial" w:hAnsi="Arial" w:cs="Arial"/>
                <w:sz w:val="18"/>
                <w:szCs w:val="18"/>
              </w:rPr>
              <w:t xml:space="preserve">Legend: </w:t>
            </w:r>
          </w:p>
          <w:p w14:paraId="24B65135" w14:textId="77777777" w:rsidR="006D5575" w:rsidRPr="00A95483" w:rsidRDefault="006D5575" w:rsidP="005A2832">
            <w:pPr>
              <w:pStyle w:val="ListParagraph"/>
              <w:numPr>
                <w:ilvl w:val="0"/>
                <w:numId w:val="3"/>
              </w:numPr>
              <w:autoSpaceDE w:val="0"/>
              <w:autoSpaceDN w:val="0"/>
              <w:adjustRightInd w:val="0"/>
              <w:spacing w:after="120"/>
              <w:rPr>
                <w:rFonts w:ascii="Arial" w:hAnsi="Arial" w:cs="Arial"/>
                <w:sz w:val="18"/>
                <w:szCs w:val="18"/>
              </w:rPr>
            </w:pPr>
            <w:r w:rsidRPr="00A95483">
              <w:rPr>
                <w:rFonts w:ascii="Arial" w:hAnsi="Arial" w:cs="Arial"/>
                <w:sz w:val="18"/>
                <w:szCs w:val="18"/>
              </w:rPr>
              <w:t>On track</w:t>
            </w:r>
          </w:p>
          <w:p w14:paraId="01561DCC" w14:textId="77777777" w:rsidR="006D5575" w:rsidRPr="00A95483" w:rsidRDefault="006D5575" w:rsidP="005A2832">
            <w:pPr>
              <w:pStyle w:val="ListParagraph"/>
              <w:numPr>
                <w:ilvl w:val="0"/>
                <w:numId w:val="3"/>
              </w:numPr>
              <w:autoSpaceDE w:val="0"/>
              <w:autoSpaceDN w:val="0"/>
              <w:adjustRightInd w:val="0"/>
              <w:spacing w:after="120"/>
              <w:rPr>
                <w:rFonts w:ascii="Arial" w:hAnsi="Arial" w:cs="Arial"/>
                <w:sz w:val="18"/>
                <w:szCs w:val="18"/>
              </w:rPr>
            </w:pPr>
            <w:r w:rsidRPr="00A95483">
              <w:rPr>
                <w:rFonts w:ascii="Arial" w:hAnsi="Arial" w:cs="Arial"/>
                <w:sz w:val="18"/>
                <w:szCs w:val="18"/>
              </w:rPr>
              <w:t>Completed</w:t>
            </w:r>
          </w:p>
          <w:p w14:paraId="294D2019" w14:textId="4B553A85" w:rsidR="006D5575" w:rsidRPr="001D4F9B" w:rsidRDefault="006D5575" w:rsidP="009D0108">
            <w:pPr>
              <w:pStyle w:val="ListParagraph"/>
              <w:numPr>
                <w:ilvl w:val="0"/>
                <w:numId w:val="3"/>
              </w:numPr>
              <w:autoSpaceDE w:val="0"/>
              <w:autoSpaceDN w:val="0"/>
              <w:adjustRightInd w:val="0"/>
              <w:spacing w:after="120"/>
              <w:rPr>
                <w:rFonts w:ascii="Arial" w:hAnsi="Arial" w:cs="Arial"/>
                <w:b/>
              </w:rPr>
            </w:pPr>
            <w:r w:rsidRPr="00A95483">
              <w:rPr>
                <w:rFonts w:ascii="Arial" w:hAnsi="Arial" w:cs="Arial"/>
                <w:sz w:val="18"/>
                <w:szCs w:val="18"/>
              </w:rPr>
              <w:t>Yet to commence</w:t>
            </w:r>
          </w:p>
        </w:tc>
        <w:tc>
          <w:tcPr>
            <w:tcW w:w="1338" w:type="pct"/>
            <w:shd w:val="clear" w:color="auto" w:fill="D9D9D9" w:themeFill="background1" w:themeFillShade="D9"/>
          </w:tcPr>
          <w:p w14:paraId="0ED5285D" w14:textId="77777777" w:rsidR="006D5575" w:rsidRPr="00534C28" w:rsidRDefault="006D5575" w:rsidP="005A2832">
            <w:pPr>
              <w:autoSpaceDE w:val="0"/>
              <w:autoSpaceDN w:val="0"/>
              <w:adjustRightInd w:val="0"/>
              <w:spacing w:after="120"/>
              <w:rPr>
                <w:rFonts w:ascii="Arial" w:hAnsi="Arial" w:cs="Arial"/>
                <w:b/>
              </w:rPr>
            </w:pPr>
            <w:r w:rsidRPr="00534C28">
              <w:rPr>
                <w:rFonts w:ascii="Arial" w:hAnsi="Arial" w:cs="Arial"/>
                <w:b/>
              </w:rPr>
              <w:t>Achievements and outcomes</w:t>
            </w:r>
            <w:r>
              <w:rPr>
                <w:rFonts w:ascii="Arial" w:hAnsi="Arial" w:cs="Arial"/>
                <w:b/>
              </w:rPr>
              <w:t xml:space="preserve"> for people from culturally and linguistically diverse communities </w:t>
            </w:r>
          </w:p>
          <w:p w14:paraId="227A43FD" w14:textId="77777777" w:rsidR="006D5575" w:rsidRPr="0054491B" w:rsidRDefault="006D5575" w:rsidP="005A2832">
            <w:pPr>
              <w:autoSpaceDE w:val="0"/>
              <w:autoSpaceDN w:val="0"/>
              <w:adjustRightInd w:val="0"/>
              <w:spacing w:after="120"/>
              <w:rPr>
                <w:rFonts w:ascii="Arial" w:hAnsi="Arial" w:cs="Arial"/>
                <w:b/>
              </w:rPr>
            </w:pPr>
            <w:r w:rsidRPr="00F45F69">
              <w:rPr>
                <w:rFonts w:ascii="Arial" w:hAnsi="Arial" w:cs="Arial"/>
                <w:sz w:val="18"/>
                <w:szCs w:val="18"/>
              </w:rPr>
              <w:t>Please provide commentary e.g. 3-4 dot points of advice on achievements and outcomes. Include qualitative and quantitative data if available/relevant.</w:t>
            </w:r>
          </w:p>
        </w:tc>
      </w:tr>
      <w:tr w:rsidR="00E0053C" w:rsidRPr="00536B6E" w14:paraId="6D2A26C2" w14:textId="77777777" w:rsidTr="002E0C04">
        <w:trPr>
          <w:trHeight w:val="530"/>
          <w:jc w:val="center"/>
        </w:trPr>
        <w:tc>
          <w:tcPr>
            <w:tcW w:w="1894" w:type="pct"/>
            <w:shd w:val="clear" w:color="auto" w:fill="auto"/>
            <w:vAlign w:val="center"/>
          </w:tcPr>
          <w:p w14:paraId="7887C04C" w14:textId="12B2BBB2" w:rsidR="00E0053C" w:rsidRPr="00232D23" w:rsidRDefault="00E0053C" w:rsidP="00E0053C">
            <w:pPr>
              <w:autoSpaceDE w:val="0"/>
              <w:autoSpaceDN w:val="0"/>
              <w:adjustRightInd w:val="0"/>
              <w:spacing w:before="120" w:after="120"/>
              <w:rPr>
                <w:rFonts w:ascii="Arial" w:hAnsi="Arial" w:cs="Arial"/>
                <w:bCs/>
                <w:color w:val="000000"/>
                <w:lang w:eastAsia="en-AU"/>
              </w:rPr>
            </w:pPr>
            <w:bookmarkStart w:id="3" w:name="_Hlk10557340"/>
            <w:r w:rsidRPr="00232D23">
              <w:rPr>
                <w:rFonts w:ascii="Arial" w:hAnsi="Arial" w:cs="Arial"/>
                <w:bCs/>
              </w:rPr>
              <w:t xml:space="preserve">Provide pathways to employment in the Queensland Public Sector for migrants, refugees and people seeking asylum, such as through work experience, internships or targeted recruitment.  </w:t>
            </w:r>
            <w:bookmarkEnd w:id="3"/>
          </w:p>
        </w:tc>
        <w:tc>
          <w:tcPr>
            <w:tcW w:w="164" w:type="pct"/>
            <w:vAlign w:val="center"/>
          </w:tcPr>
          <w:p w14:paraId="2E68A4CB" w14:textId="1C013307" w:rsidR="00E0053C" w:rsidRDefault="00E0053C" w:rsidP="00E0053C">
            <w:pPr>
              <w:autoSpaceDE w:val="0"/>
              <w:autoSpaceDN w:val="0"/>
              <w:adjustRightInd w:val="0"/>
              <w:jc w:val="center"/>
              <w:rPr>
                <w:rFonts w:ascii="Arial" w:hAnsi="Arial" w:cs="Arial"/>
                <w:bCs/>
              </w:rPr>
            </w:pPr>
            <w:r w:rsidRPr="0024620E">
              <w:rPr>
                <w:rFonts w:ascii="Arial" w:hAnsi="Arial" w:cs="Arial"/>
                <w:noProof/>
                <w:color w:val="000000"/>
                <w:sz w:val="17"/>
                <w:szCs w:val="17"/>
                <w:lang w:eastAsia="en-AU"/>
              </w:rPr>
              <w:drawing>
                <wp:inline distT="0" distB="0" distL="0" distR="0" wp14:anchorId="53AA6417" wp14:editId="4ACE9DA6">
                  <wp:extent cx="200025" cy="223970"/>
                  <wp:effectExtent l="0" t="0" r="0" b="508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9530" cy="234612"/>
                          </a:xfrm>
                          <a:prstGeom prst="rect">
                            <a:avLst/>
                          </a:prstGeom>
                          <a:noFill/>
                          <a:ln>
                            <a:noFill/>
                          </a:ln>
                        </pic:spPr>
                      </pic:pic>
                    </a:graphicData>
                  </a:graphic>
                </wp:inline>
              </w:drawing>
            </w:r>
            <w:r w:rsidRPr="00FA1592">
              <w:rPr>
                <w:rFonts w:ascii="Calibri" w:hAnsi="Calibri"/>
                <w:noProof/>
                <w:color w:val="000000"/>
                <w:sz w:val="17"/>
                <w:szCs w:val="17"/>
                <w:lang w:eastAsia="en-AU"/>
              </w:rPr>
              <w:drawing>
                <wp:inline distT="0" distB="0" distL="0" distR="0" wp14:anchorId="2FA6973C" wp14:editId="25049B2F">
                  <wp:extent cx="189230" cy="216951"/>
                  <wp:effectExtent l="0" t="0" r="1270" b="0"/>
                  <wp:docPr id="407" name="Picture 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3464" cy="221805"/>
                          </a:xfrm>
                          <a:prstGeom prst="rect">
                            <a:avLst/>
                          </a:prstGeom>
                          <a:noFill/>
                          <a:ln>
                            <a:noFill/>
                          </a:ln>
                        </pic:spPr>
                      </pic:pic>
                    </a:graphicData>
                  </a:graphic>
                </wp:inline>
              </w:drawing>
            </w:r>
            <w:r w:rsidRPr="00FA1592">
              <w:rPr>
                <w:rFonts w:ascii="Arial" w:hAnsi="Arial" w:cs="Arial"/>
                <w:noProof/>
                <w:color w:val="000000"/>
                <w:sz w:val="17"/>
                <w:szCs w:val="17"/>
                <w:lang w:eastAsia="en-AU"/>
              </w:rPr>
              <w:drawing>
                <wp:inline distT="0" distB="0" distL="0" distR="0" wp14:anchorId="750F5567" wp14:editId="684C43A8">
                  <wp:extent cx="200025" cy="224071"/>
                  <wp:effectExtent l="0" t="0" r="0" b="508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3963" cy="228483"/>
                          </a:xfrm>
                          <a:prstGeom prst="rect">
                            <a:avLst/>
                          </a:prstGeom>
                          <a:noFill/>
                          <a:ln>
                            <a:noFill/>
                          </a:ln>
                        </pic:spPr>
                      </pic:pic>
                    </a:graphicData>
                  </a:graphic>
                </wp:inline>
              </w:drawing>
            </w:r>
          </w:p>
        </w:tc>
        <w:tc>
          <w:tcPr>
            <w:tcW w:w="635" w:type="pct"/>
            <w:gridSpan w:val="2"/>
            <w:shd w:val="clear" w:color="auto" w:fill="auto"/>
            <w:vAlign w:val="center"/>
          </w:tcPr>
          <w:p w14:paraId="7F86BDEF" w14:textId="54C3D657" w:rsidR="00E0053C" w:rsidRPr="008D2CD9" w:rsidRDefault="00E0053C" w:rsidP="00E0053C">
            <w:pPr>
              <w:autoSpaceDE w:val="0"/>
              <w:autoSpaceDN w:val="0"/>
              <w:adjustRightInd w:val="0"/>
              <w:rPr>
                <w:rFonts w:ascii="Arial" w:hAnsi="Arial" w:cs="Arial"/>
                <w:bCs/>
              </w:rPr>
            </w:pPr>
            <w:r>
              <w:rPr>
                <w:rFonts w:ascii="Arial" w:hAnsi="Arial" w:cs="Arial"/>
                <w:bCs/>
              </w:rPr>
              <w:t>Multiple agencies, including DPC and PSC</w:t>
            </w:r>
          </w:p>
        </w:tc>
        <w:tc>
          <w:tcPr>
            <w:tcW w:w="470" w:type="pct"/>
            <w:shd w:val="clear" w:color="auto" w:fill="auto"/>
            <w:vAlign w:val="center"/>
          </w:tcPr>
          <w:p w14:paraId="6F3170E2" w14:textId="77777777" w:rsidR="00E0053C" w:rsidRPr="00732E96" w:rsidRDefault="00E0053C" w:rsidP="00E0053C">
            <w:pPr>
              <w:autoSpaceDE w:val="0"/>
              <w:autoSpaceDN w:val="0"/>
              <w:adjustRightInd w:val="0"/>
              <w:rPr>
                <w:rFonts w:ascii="Arial" w:hAnsi="Arial" w:cs="Arial"/>
                <w:bCs/>
              </w:rPr>
            </w:pPr>
            <w:r w:rsidRPr="00EF43A4">
              <w:rPr>
                <w:rFonts w:ascii="Arial" w:hAnsi="Arial" w:cs="Arial"/>
                <w:bCs/>
              </w:rPr>
              <w:t>2019–22</w:t>
            </w:r>
          </w:p>
        </w:tc>
        <w:tc>
          <w:tcPr>
            <w:tcW w:w="499" w:type="pct"/>
            <w:shd w:val="clear" w:color="auto" w:fill="auto"/>
            <w:vAlign w:val="center"/>
          </w:tcPr>
          <w:p w14:paraId="56C48011" w14:textId="34B88119" w:rsidR="00E0053C" w:rsidRPr="00536B6E" w:rsidRDefault="00E0053C" w:rsidP="00E0053C">
            <w:pPr>
              <w:autoSpaceDE w:val="0"/>
              <w:autoSpaceDN w:val="0"/>
              <w:adjustRightInd w:val="0"/>
              <w:spacing w:after="120"/>
              <w:rPr>
                <w:rFonts w:ascii="Arial" w:hAnsi="Arial" w:cs="Arial"/>
                <w:b/>
              </w:rPr>
            </w:pPr>
            <w:r>
              <w:rPr>
                <w:rFonts w:ascii="Arial" w:hAnsi="Arial" w:cs="Arial"/>
                <w:b/>
              </w:rPr>
              <w:t>On track</w:t>
            </w:r>
          </w:p>
        </w:tc>
        <w:tc>
          <w:tcPr>
            <w:tcW w:w="1338" w:type="pct"/>
            <w:shd w:val="clear" w:color="auto" w:fill="auto"/>
            <w:vAlign w:val="center"/>
          </w:tcPr>
          <w:p w14:paraId="253D74F3" w14:textId="77777777" w:rsidR="00E0053C" w:rsidRPr="00F15BFD" w:rsidRDefault="00E0053C" w:rsidP="00C90A0F">
            <w:pPr>
              <w:pStyle w:val="ListParagraph"/>
              <w:numPr>
                <w:ilvl w:val="0"/>
                <w:numId w:val="15"/>
              </w:numPr>
              <w:spacing w:before="80" w:after="80"/>
              <w:ind w:left="357" w:hanging="357"/>
              <w:rPr>
                <w:rFonts w:ascii="Arial" w:hAnsi="Arial" w:cs="Arial"/>
                <w:bCs/>
              </w:rPr>
            </w:pPr>
            <w:r w:rsidRPr="00F15BFD">
              <w:rPr>
                <w:rFonts w:ascii="Arial" w:hAnsi="Arial" w:cs="Arial"/>
                <w:bCs/>
              </w:rPr>
              <w:t>DPC will continue to investigate options to provide</w:t>
            </w:r>
            <w:r w:rsidRPr="00F15BFD">
              <w:rPr>
                <w:rFonts w:ascii="Arial" w:hAnsi="Arial" w:cs="Arial"/>
              </w:rPr>
              <w:t xml:space="preserve"> </w:t>
            </w:r>
            <w:r w:rsidRPr="00F15BFD">
              <w:rPr>
                <w:rFonts w:ascii="Arial" w:hAnsi="Arial" w:cs="Arial"/>
                <w:bCs/>
              </w:rPr>
              <w:t>opportunities to migrants, refugees and people seeking asylum, including through the Policy Futures graduate program.</w:t>
            </w:r>
          </w:p>
          <w:p w14:paraId="360CAB10" w14:textId="77777777" w:rsidR="00E0053C" w:rsidRPr="00431D48" w:rsidRDefault="00E0053C" w:rsidP="00C90A0F">
            <w:pPr>
              <w:pStyle w:val="ListParagraph"/>
              <w:numPr>
                <w:ilvl w:val="0"/>
                <w:numId w:val="15"/>
              </w:numPr>
              <w:spacing w:before="80" w:after="80"/>
              <w:ind w:left="357" w:hanging="357"/>
              <w:rPr>
                <w:rFonts w:ascii="Arial" w:hAnsi="Arial" w:cs="Arial"/>
                <w:b/>
              </w:rPr>
            </w:pPr>
            <w:r w:rsidRPr="00F15BFD">
              <w:rPr>
                <w:rFonts w:ascii="Arial" w:hAnsi="Arial" w:cs="Arial"/>
                <w:bCs/>
              </w:rPr>
              <w:t>DPC encourages applicants from all diverse backgrounds to apply for vacancies. We include specific wording in role descriptions outlining our commitment to supporting equal opportunities and a respectful workplace for all employees.</w:t>
            </w:r>
          </w:p>
          <w:p w14:paraId="4B71F0A7" w14:textId="0B2F70F2" w:rsidR="00431D48" w:rsidRPr="00536B6E" w:rsidRDefault="00431D48" w:rsidP="00431D48">
            <w:pPr>
              <w:pStyle w:val="ListParagraph"/>
              <w:ind w:left="360"/>
              <w:rPr>
                <w:rFonts w:ascii="Arial" w:hAnsi="Arial" w:cs="Arial"/>
                <w:b/>
              </w:rPr>
            </w:pPr>
          </w:p>
        </w:tc>
      </w:tr>
      <w:tr w:rsidR="009D0108" w:rsidRPr="009D0108" w14:paraId="6EF6101B" w14:textId="77777777" w:rsidTr="0005388A">
        <w:tblPrEx>
          <w:jc w:val="left"/>
        </w:tblPrEx>
        <w:tc>
          <w:tcPr>
            <w:tcW w:w="5000" w:type="pct"/>
            <w:gridSpan w:val="7"/>
            <w:shd w:val="clear" w:color="auto" w:fill="F5750B"/>
          </w:tcPr>
          <w:p w14:paraId="14C4917D" w14:textId="77777777" w:rsidR="00DB4029" w:rsidRDefault="00DB4029" w:rsidP="00DB4029">
            <w:pPr>
              <w:autoSpaceDE w:val="0"/>
              <w:autoSpaceDN w:val="0"/>
              <w:adjustRightInd w:val="0"/>
              <w:rPr>
                <w:rFonts w:ascii="Arial" w:hAnsi="Arial" w:cs="Arial"/>
                <w:b/>
                <w:bCs/>
                <w:color w:val="FFFFFF" w:themeColor="background1"/>
              </w:rPr>
            </w:pPr>
          </w:p>
          <w:p w14:paraId="30DC3088" w14:textId="73581257" w:rsidR="00DB4029" w:rsidRPr="002E0C04" w:rsidRDefault="00DB4029" w:rsidP="00DB4029">
            <w:pPr>
              <w:autoSpaceDE w:val="0"/>
              <w:autoSpaceDN w:val="0"/>
              <w:adjustRightInd w:val="0"/>
              <w:rPr>
                <w:rFonts w:ascii="Arial" w:hAnsi="Arial" w:cs="Arial"/>
                <w:b/>
                <w:color w:val="FFFFFF" w:themeColor="background1"/>
              </w:rPr>
            </w:pPr>
            <w:r w:rsidRPr="009D0108">
              <w:rPr>
                <w:rFonts w:ascii="Arial" w:hAnsi="Arial" w:cs="Arial"/>
                <w:b/>
                <w:bCs/>
                <w:color w:val="FFFFFF" w:themeColor="background1"/>
              </w:rPr>
              <w:t>DPC also supports Priority area 3 by s</w:t>
            </w:r>
            <w:r w:rsidRPr="009D0108">
              <w:rPr>
                <w:rFonts w:ascii="Arial" w:hAnsi="Arial" w:cs="Arial"/>
                <w:b/>
                <w:color w:val="FFFFFF" w:themeColor="background1"/>
              </w:rPr>
              <w:t>trengthening global connections through diplomatic visits which strengthen economic relations and promote Queensland as a welcoming and harmonious state.</w:t>
            </w:r>
          </w:p>
          <w:p w14:paraId="6BDA5134" w14:textId="77777777" w:rsidR="00DB4029" w:rsidRDefault="00DB4029" w:rsidP="00DB4029">
            <w:pPr>
              <w:autoSpaceDE w:val="0"/>
              <w:autoSpaceDN w:val="0"/>
              <w:adjustRightInd w:val="0"/>
              <w:rPr>
                <w:rFonts w:ascii="Arial" w:hAnsi="Arial" w:cs="Arial"/>
                <w:color w:val="FFFFFF" w:themeColor="background1"/>
              </w:rPr>
            </w:pPr>
          </w:p>
          <w:p w14:paraId="22ECD946" w14:textId="77777777" w:rsidR="00E0053C" w:rsidRDefault="00DB4029" w:rsidP="00DB4029">
            <w:pPr>
              <w:autoSpaceDE w:val="0"/>
              <w:autoSpaceDN w:val="0"/>
              <w:adjustRightInd w:val="0"/>
              <w:rPr>
                <w:rFonts w:ascii="Arial" w:hAnsi="Arial" w:cs="Arial"/>
                <w:color w:val="FFFFFF" w:themeColor="background1"/>
              </w:rPr>
            </w:pPr>
            <w:r w:rsidRPr="009D0108">
              <w:rPr>
                <w:rFonts w:ascii="Arial" w:hAnsi="Arial" w:cs="Arial"/>
                <w:color w:val="FFFFFF" w:themeColor="background1"/>
              </w:rPr>
              <w:t>In 2019-20, Protocol and International Engagement (PIE) coordinated 25 Diplomatic Visits and Courtesy Calls to Queensland consisting of:</w:t>
            </w:r>
          </w:p>
          <w:p w14:paraId="6961FB64" w14:textId="589D3AFD" w:rsidR="00DB4029" w:rsidRPr="00DB4029" w:rsidRDefault="00DB4029" w:rsidP="00DB4029">
            <w:pPr>
              <w:autoSpaceDE w:val="0"/>
              <w:autoSpaceDN w:val="0"/>
              <w:adjustRightInd w:val="0"/>
              <w:rPr>
                <w:rFonts w:ascii="Arial" w:hAnsi="Arial" w:cs="Arial"/>
                <w:color w:val="FFFFFF" w:themeColor="background1"/>
              </w:rPr>
            </w:pPr>
          </w:p>
        </w:tc>
      </w:tr>
      <w:tr w:rsidR="00DB4029" w:rsidRPr="009D0108" w14:paraId="7AFF120A" w14:textId="77777777" w:rsidTr="00DB4029">
        <w:tblPrEx>
          <w:jc w:val="left"/>
        </w:tblPrEx>
        <w:tc>
          <w:tcPr>
            <w:tcW w:w="2500" w:type="pct"/>
            <w:gridSpan w:val="3"/>
            <w:shd w:val="clear" w:color="auto" w:fill="F5750B"/>
          </w:tcPr>
          <w:p w14:paraId="272D9DB4" w14:textId="77777777" w:rsidR="00DB4029" w:rsidRPr="009D0108" w:rsidRDefault="00DB4029" w:rsidP="00DB4029">
            <w:pPr>
              <w:autoSpaceDE w:val="0"/>
              <w:autoSpaceDN w:val="0"/>
              <w:adjustRightInd w:val="0"/>
              <w:rPr>
                <w:rFonts w:ascii="Arial" w:hAnsi="Arial" w:cs="Arial"/>
                <w:color w:val="FFFFFF" w:themeColor="background1"/>
              </w:rPr>
            </w:pPr>
            <w:r w:rsidRPr="009D0108">
              <w:rPr>
                <w:rFonts w:ascii="Arial" w:hAnsi="Arial" w:cs="Arial"/>
                <w:color w:val="FFFFFF" w:themeColor="background1"/>
              </w:rPr>
              <w:t>3 Sister-State Visits</w:t>
            </w:r>
          </w:p>
          <w:p w14:paraId="1C07BE90" w14:textId="77777777" w:rsidR="00DB4029" w:rsidRPr="009D0108" w:rsidRDefault="00DB4029" w:rsidP="00DB4029">
            <w:pPr>
              <w:pStyle w:val="ListParagraph"/>
              <w:numPr>
                <w:ilvl w:val="0"/>
                <w:numId w:val="18"/>
              </w:numPr>
              <w:rPr>
                <w:rFonts w:ascii="Arial" w:hAnsi="Arial" w:cs="Arial"/>
                <w:color w:val="FFFFFF" w:themeColor="background1"/>
              </w:rPr>
            </w:pPr>
            <w:r w:rsidRPr="009D0108">
              <w:rPr>
                <w:rFonts w:ascii="Arial" w:hAnsi="Arial" w:cs="Arial"/>
                <w:color w:val="FFFFFF" w:themeColor="background1"/>
              </w:rPr>
              <w:t>Governor of Central Java, Indonesia</w:t>
            </w:r>
          </w:p>
          <w:p w14:paraId="70264851" w14:textId="77777777" w:rsidR="00DB4029" w:rsidRPr="009D0108" w:rsidRDefault="00DB4029" w:rsidP="00DB4029">
            <w:pPr>
              <w:pStyle w:val="ListParagraph"/>
              <w:numPr>
                <w:ilvl w:val="0"/>
                <w:numId w:val="18"/>
              </w:numPr>
              <w:rPr>
                <w:rFonts w:ascii="Arial" w:hAnsi="Arial" w:cs="Arial"/>
                <w:color w:val="FFFFFF" w:themeColor="background1"/>
              </w:rPr>
            </w:pPr>
            <w:r w:rsidRPr="009D0108">
              <w:rPr>
                <w:rFonts w:ascii="Arial" w:hAnsi="Arial" w:cs="Arial"/>
                <w:color w:val="FFFFFF" w:themeColor="background1"/>
              </w:rPr>
              <w:t>Speaker of Saitama Prefectural Assembly and delegation, Japan</w:t>
            </w:r>
          </w:p>
          <w:p w14:paraId="07B13980" w14:textId="540E21E1" w:rsidR="00DB4029" w:rsidRDefault="00DB4029" w:rsidP="00DB4029">
            <w:pPr>
              <w:pStyle w:val="ListParagraph"/>
              <w:numPr>
                <w:ilvl w:val="0"/>
                <w:numId w:val="18"/>
              </w:numPr>
              <w:rPr>
                <w:rFonts w:ascii="Arial" w:hAnsi="Arial" w:cs="Arial"/>
                <w:color w:val="FFFFFF" w:themeColor="background1"/>
              </w:rPr>
            </w:pPr>
            <w:r w:rsidRPr="009D0108">
              <w:rPr>
                <w:rFonts w:ascii="Arial" w:hAnsi="Arial" w:cs="Arial"/>
                <w:color w:val="FFFFFF" w:themeColor="background1"/>
              </w:rPr>
              <w:t>Vice Chairman of the Standing Committee of Shanghai People's Congress, China</w:t>
            </w:r>
          </w:p>
          <w:p w14:paraId="3D369ACB" w14:textId="77777777" w:rsidR="00DB4029" w:rsidRPr="009D0108" w:rsidRDefault="00DB4029" w:rsidP="00DB4029">
            <w:pPr>
              <w:pStyle w:val="ListParagraph"/>
              <w:rPr>
                <w:rFonts w:ascii="Arial" w:hAnsi="Arial" w:cs="Arial"/>
                <w:color w:val="FFFFFF" w:themeColor="background1"/>
              </w:rPr>
            </w:pPr>
          </w:p>
          <w:p w14:paraId="34F79088" w14:textId="77777777" w:rsidR="00DB4029" w:rsidRPr="009D0108" w:rsidRDefault="00DB4029" w:rsidP="00DB4029">
            <w:pPr>
              <w:autoSpaceDE w:val="0"/>
              <w:autoSpaceDN w:val="0"/>
              <w:adjustRightInd w:val="0"/>
              <w:rPr>
                <w:rFonts w:ascii="Arial" w:hAnsi="Arial" w:cs="Arial"/>
                <w:color w:val="FFFFFF" w:themeColor="background1"/>
              </w:rPr>
            </w:pPr>
            <w:r w:rsidRPr="009D0108">
              <w:rPr>
                <w:rFonts w:ascii="Arial" w:hAnsi="Arial" w:cs="Arial"/>
                <w:color w:val="FFFFFF" w:themeColor="background1"/>
              </w:rPr>
              <w:t>8 Heads of Mission Visits</w:t>
            </w:r>
          </w:p>
          <w:p w14:paraId="1870919E" w14:textId="77777777" w:rsidR="00DB4029" w:rsidRPr="009D0108" w:rsidRDefault="00DB4029" w:rsidP="00DB4029">
            <w:pPr>
              <w:pStyle w:val="ListParagraph"/>
              <w:numPr>
                <w:ilvl w:val="0"/>
                <w:numId w:val="18"/>
              </w:numPr>
              <w:rPr>
                <w:rFonts w:ascii="Arial" w:hAnsi="Arial" w:cs="Arial"/>
                <w:color w:val="FFFFFF" w:themeColor="background1"/>
              </w:rPr>
            </w:pPr>
            <w:r w:rsidRPr="009D0108">
              <w:rPr>
                <w:rFonts w:ascii="Arial" w:hAnsi="Arial" w:cs="Arial"/>
                <w:color w:val="FFFFFF" w:themeColor="background1"/>
              </w:rPr>
              <w:t>High Commissioner for Pakistan</w:t>
            </w:r>
          </w:p>
          <w:p w14:paraId="318F1691" w14:textId="77777777" w:rsidR="00DB4029" w:rsidRPr="009D0108" w:rsidRDefault="00DB4029" w:rsidP="00DB4029">
            <w:pPr>
              <w:pStyle w:val="ListParagraph"/>
              <w:numPr>
                <w:ilvl w:val="0"/>
                <w:numId w:val="18"/>
              </w:numPr>
              <w:rPr>
                <w:rFonts w:ascii="Arial" w:hAnsi="Arial" w:cs="Arial"/>
                <w:color w:val="FFFFFF" w:themeColor="background1"/>
              </w:rPr>
            </w:pPr>
            <w:r w:rsidRPr="009D0108">
              <w:rPr>
                <w:rFonts w:ascii="Arial" w:hAnsi="Arial" w:cs="Arial"/>
                <w:color w:val="FFFFFF" w:themeColor="background1"/>
              </w:rPr>
              <w:t>Ambassador of the United Arab Emirates</w:t>
            </w:r>
          </w:p>
          <w:p w14:paraId="59618D0B" w14:textId="77777777" w:rsidR="00DB4029" w:rsidRPr="009D0108" w:rsidRDefault="00DB4029" w:rsidP="00DB4029">
            <w:pPr>
              <w:pStyle w:val="ListParagraph"/>
              <w:numPr>
                <w:ilvl w:val="0"/>
                <w:numId w:val="18"/>
              </w:numPr>
              <w:rPr>
                <w:rFonts w:ascii="Arial" w:hAnsi="Arial" w:cs="Arial"/>
                <w:color w:val="FFFFFF" w:themeColor="background1"/>
              </w:rPr>
            </w:pPr>
            <w:r w:rsidRPr="009D0108">
              <w:rPr>
                <w:rFonts w:ascii="Arial" w:hAnsi="Arial" w:cs="Arial"/>
                <w:color w:val="FFFFFF" w:themeColor="background1"/>
              </w:rPr>
              <w:t>Ambassador of Norway</w:t>
            </w:r>
          </w:p>
          <w:p w14:paraId="0E6CCD12" w14:textId="77777777" w:rsidR="00DB4029" w:rsidRPr="009D0108" w:rsidRDefault="00DB4029" w:rsidP="00DB4029">
            <w:pPr>
              <w:pStyle w:val="ListParagraph"/>
              <w:numPr>
                <w:ilvl w:val="0"/>
                <w:numId w:val="18"/>
              </w:numPr>
              <w:rPr>
                <w:rFonts w:ascii="Arial" w:hAnsi="Arial" w:cs="Arial"/>
                <w:color w:val="FFFFFF" w:themeColor="background1"/>
              </w:rPr>
            </w:pPr>
            <w:r w:rsidRPr="009D0108">
              <w:rPr>
                <w:rFonts w:ascii="Arial" w:hAnsi="Arial" w:cs="Arial"/>
                <w:color w:val="FFFFFF" w:themeColor="background1"/>
              </w:rPr>
              <w:t>Ambassador of the European Union and Delegation</w:t>
            </w:r>
          </w:p>
          <w:p w14:paraId="7F03D87E" w14:textId="77777777" w:rsidR="00DB4029" w:rsidRPr="009D0108" w:rsidRDefault="00DB4029" w:rsidP="00DB4029">
            <w:pPr>
              <w:pStyle w:val="ListParagraph"/>
              <w:numPr>
                <w:ilvl w:val="0"/>
                <w:numId w:val="18"/>
              </w:numPr>
              <w:rPr>
                <w:rFonts w:ascii="Arial" w:hAnsi="Arial" w:cs="Arial"/>
                <w:color w:val="FFFFFF" w:themeColor="background1"/>
              </w:rPr>
            </w:pPr>
            <w:r w:rsidRPr="009D0108">
              <w:rPr>
                <w:rFonts w:ascii="Arial" w:hAnsi="Arial" w:cs="Arial"/>
                <w:color w:val="FFFFFF" w:themeColor="background1"/>
              </w:rPr>
              <w:t>High Commissioner for Papua New Guinea</w:t>
            </w:r>
          </w:p>
          <w:p w14:paraId="51955960" w14:textId="77777777" w:rsidR="00DB4029" w:rsidRPr="009D0108" w:rsidRDefault="00DB4029" w:rsidP="00DB4029">
            <w:pPr>
              <w:pStyle w:val="ListParagraph"/>
              <w:numPr>
                <w:ilvl w:val="0"/>
                <w:numId w:val="18"/>
              </w:numPr>
              <w:rPr>
                <w:rFonts w:ascii="Arial" w:hAnsi="Arial" w:cs="Arial"/>
                <w:color w:val="FFFFFF" w:themeColor="background1"/>
              </w:rPr>
            </w:pPr>
            <w:r w:rsidRPr="009D0108">
              <w:rPr>
                <w:rFonts w:ascii="Arial" w:hAnsi="Arial" w:cs="Arial"/>
                <w:color w:val="FFFFFF" w:themeColor="background1"/>
              </w:rPr>
              <w:t>High Commissioner for Sri Lanka</w:t>
            </w:r>
          </w:p>
          <w:p w14:paraId="69929E99" w14:textId="77777777" w:rsidR="00DB4029" w:rsidRPr="009D0108" w:rsidRDefault="00DB4029" w:rsidP="00DB4029">
            <w:pPr>
              <w:pStyle w:val="ListParagraph"/>
              <w:numPr>
                <w:ilvl w:val="0"/>
                <w:numId w:val="18"/>
              </w:numPr>
              <w:rPr>
                <w:rFonts w:ascii="Arial" w:hAnsi="Arial" w:cs="Arial"/>
                <w:color w:val="FFFFFF" w:themeColor="background1"/>
              </w:rPr>
            </w:pPr>
            <w:r w:rsidRPr="009D0108">
              <w:rPr>
                <w:rFonts w:ascii="Arial" w:hAnsi="Arial" w:cs="Arial"/>
                <w:color w:val="FFFFFF" w:themeColor="background1"/>
              </w:rPr>
              <w:t>Ambassador of Russia</w:t>
            </w:r>
          </w:p>
          <w:p w14:paraId="38DB54E9" w14:textId="77777777" w:rsidR="00DB4029" w:rsidRPr="009D0108" w:rsidRDefault="00DB4029" w:rsidP="00DB4029">
            <w:pPr>
              <w:pStyle w:val="ListParagraph"/>
              <w:numPr>
                <w:ilvl w:val="0"/>
                <w:numId w:val="18"/>
              </w:numPr>
              <w:rPr>
                <w:rFonts w:ascii="Arial" w:hAnsi="Arial" w:cs="Arial"/>
                <w:color w:val="FFFFFF" w:themeColor="background1"/>
              </w:rPr>
            </w:pPr>
            <w:r w:rsidRPr="009D0108">
              <w:rPr>
                <w:rFonts w:ascii="Arial" w:hAnsi="Arial" w:cs="Arial"/>
                <w:color w:val="FFFFFF" w:themeColor="background1"/>
              </w:rPr>
              <w:t>High Commissioner for South Africa</w:t>
            </w:r>
          </w:p>
          <w:p w14:paraId="1789BEDF" w14:textId="2F51AA13" w:rsidR="00DB4029" w:rsidRPr="00DB4029" w:rsidRDefault="00DB4029" w:rsidP="00DB4029">
            <w:pPr>
              <w:rPr>
                <w:rFonts w:ascii="Arial" w:hAnsi="Arial" w:cs="Arial"/>
                <w:color w:val="FFFFFF" w:themeColor="background1"/>
              </w:rPr>
            </w:pPr>
          </w:p>
        </w:tc>
        <w:tc>
          <w:tcPr>
            <w:tcW w:w="2500" w:type="pct"/>
            <w:gridSpan w:val="4"/>
            <w:shd w:val="clear" w:color="auto" w:fill="F5750B"/>
          </w:tcPr>
          <w:p w14:paraId="6AF66D19" w14:textId="086426A5" w:rsidR="00DB4029" w:rsidRPr="009D0108" w:rsidRDefault="00BF5B30" w:rsidP="00DB4029">
            <w:pPr>
              <w:tabs>
                <w:tab w:val="left" w:pos="1608"/>
              </w:tabs>
              <w:autoSpaceDE w:val="0"/>
              <w:autoSpaceDN w:val="0"/>
              <w:adjustRightInd w:val="0"/>
              <w:rPr>
                <w:rFonts w:ascii="Arial" w:hAnsi="Arial" w:cs="Arial"/>
                <w:color w:val="FFFFFF" w:themeColor="background1"/>
              </w:rPr>
            </w:pPr>
            <w:r>
              <w:rPr>
                <w:rFonts w:ascii="Arial" w:hAnsi="Arial" w:cs="Arial"/>
                <w:color w:val="FFFFFF" w:themeColor="background1"/>
              </w:rPr>
              <w:t>1</w:t>
            </w:r>
            <w:r w:rsidR="00DB4029" w:rsidRPr="009D0108">
              <w:rPr>
                <w:rFonts w:ascii="Arial" w:hAnsi="Arial" w:cs="Arial"/>
                <w:color w:val="FFFFFF" w:themeColor="background1"/>
              </w:rPr>
              <w:t xml:space="preserve">4 Courtesy Calls </w:t>
            </w:r>
          </w:p>
          <w:p w14:paraId="0AC43BE4" w14:textId="77777777" w:rsidR="00DB4029" w:rsidRPr="009D0108" w:rsidRDefault="00DB4029" w:rsidP="00DB4029">
            <w:pPr>
              <w:pStyle w:val="ListParagraph"/>
              <w:numPr>
                <w:ilvl w:val="0"/>
                <w:numId w:val="18"/>
              </w:numPr>
              <w:rPr>
                <w:rFonts w:ascii="Arial" w:hAnsi="Arial" w:cs="Arial"/>
                <w:color w:val="FFFFFF" w:themeColor="background1"/>
              </w:rPr>
            </w:pPr>
            <w:r w:rsidRPr="009D0108">
              <w:rPr>
                <w:rFonts w:ascii="Arial" w:hAnsi="Arial" w:cs="Arial"/>
                <w:color w:val="FFFFFF" w:themeColor="background1"/>
              </w:rPr>
              <w:t>Consul-General of the Republic of Indonesia</w:t>
            </w:r>
          </w:p>
          <w:p w14:paraId="253A4B35" w14:textId="77777777" w:rsidR="00DB4029" w:rsidRPr="009D0108" w:rsidRDefault="00DB4029" w:rsidP="00DB4029">
            <w:pPr>
              <w:pStyle w:val="ListParagraph"/>
              <w:numPr>
                <w:ilvl w:val="0"/>
                <w:numId w:val="18"/>
              </w:numPr>
              <w:rPr>
                <w:rFonts w:ascii="Arial" w:hAnsi="Arial" w:cs="Arial"/>
                <w:color w:val="FFFFFF" w:themeColor="background1"/>
              </w:rPr>
            </w:pPr>
            <w:r w:rsidRPr="009D0108">
              <w:rPr>
                <w:rFonts w:ascii="Arial" w:hAnsi="Arial" w:cs="Arial"/>
                <w:color w:val="FFFFFF" w:themeColor="background1"/>
              </w:rPr>
              <w:t xml:space="preserve">Minister-Counsellor, Australian High Commission, Papua New Guinea </w:t>
            </w:r>
          </w:p>
          <w:p w14:paraId="4863FEA1" w14:textId="77777777" w:rsidR="00DB4029" w:rsidRPr="009D0108" w:rsidRDefault="00DB4029" w:rsidP="00DB4029">
            <w:pPr>
              <w:pStyle w:val="ListParagraph"/>
              <w:numPr>
                <w:ilvl w:val="0"/>
                <w:numId w:val="18"/>
              </w:numPr>
              <w:rPr>
                <w:rFonts w:ascii="Arial" w:hAnsi="Arial" w:cs="Arial"/>
                <w:color w:val="FFFFFF" w:themeColor="background1"/>
              </w:rPr>
            </w:pPr>
            <w:r w:rsidRPr="009D0108">
              <w:rPr>
                <w:rFonts w:ascii="Arial" w:hAnsi="Arial" w:cs="Arial"/>
                <w:color w:val="FFFFFF" w:themeColor="background1"/>
              </w:rPr>
              <w:t>Ambassador of the United States of America</w:t>
            </w:r>
          </w:p>
          <w:p w14:paraId="3F2C402E" w14:textId="77777777" w:rsidR="00DB4029" w:rsidRPr="009D0108" w:rsidRDefault="00DB4029" w:rsidP="00DB4029">
            <w:pPr>
              <w:pStyle w:val="ListParagraph"/>
              <w:numPr>
                <w:ilvl w:val="0"/>
                <w:numId w:val="18"/>
              </w:numPr>
              <w:rPr>
                <w:rFonts w:ascii="Arial" w:hAnsi="Arial" w:cs="Arial"/>
                <w:color w:val="FFFFFF" w:themeColor="background1"/>
              </w:rPr>
            </w:pPr>
            <w:r w:rsidRPr="009D0108">
              <w:rPr>
                <w:rFonts w:ascii="Arial" w:hAnsi="Arial" w:cs="Arial"/>
                <w:color w:val="FFFFFF" w:themeColor="background1"/>
              </w:rPr>
              <w:t>Australian High Commissioner-Designate to Papua New Guinea</w:t>
            </w:r>
          </w:p>
          <w:p w14:paraId="1FA6E873" w14:textId="77777777" w:rsidR="00DB4029" w:rsidRPr="009D0108" w:rsidRDefault="00DB4029" w:rsidP="00DB4029">
            <w:pPr>
              <w:pStyle w:val="ListParagraph"/>
              <w:numPr>
                <w:ilvl w:val="0"/>
                <w:numId w:val="18"/>
              </w:numPr>
              <w:rPr>
                <w:rFonts w:ascii="Arial" w:hAnsi="Arial" w:cs="Arial"/>
                <w:color w:val="FFFFFF" w:themeColor="background1"/>
              </w:rPr>
            </w:pPr>
            <w:r w:rsidRPr="009D0108">
              <w:rPr>
                <w:rFonts w:ascii="Arial" w:hAnsi="Arial" w:cs="Arial"/>
                <w:color w:val="FFFFFF" w:themeColor="background1"/>
              </w:rPr>
              <w:t>Ambassador of France</w:t>
            </w:r>
          </w:p>
          <w:p w14:paraId="61303F0B" w14:textId="77777777" w:rsidR="00DB4029" w:rsidRPr="009D0108" w:rsidRDefault="00DB4029" w:rsidP="00DB4029">
            <w:pPr>
              <w:pStyle w:val="ListParagraph"/>
              <w:numPr>
                <w:ilvl w:val="0"/>
                <w:numId w:val="18"/>
              </w:numPr>
              <w:rPr>
                <w:rFonts w:ascii="Arial" w:hAnsi="Arial" w:cs="Arial"/>
                <w:color w:val="FFFFFF" w:themeColor="background1"/>
              </w:rPr>
            </w:pPr>
            <w:r w:rsidRPr="009D0108">
              <w:rPr>
                <w:rFonts w:ascii="Arial" w:hAnsi="Arial" w:cs="Arial"/>
                <w:color w:val="FFFFFF" w:themeColor="background1"/>
              </w:rPr>
              <w:t>Consul-General of the United States of America</w:t>
            </w:r>
          </w:p>
          <w:p w14:paraId="0718BDFD" w14:textId="77777777" w:rsidR="00DB4029" w:rsidRDefault="00DB4029" w:rsidP="00DB4029">
            <w:pPr>
              <w:pStyle w:val="ListParagraph"/>
              <w:numPr>
                <w:ilvl w:val="0"/>
                <w:numId w:val="18"/>
              </w:numPr>
              <w:rPr>
                <w:rFonts w:ascii="Arial" w:hAnsi="Arial" w:cs="Arial"/>
                <w:color w:val="FFFFFF" w:themeColor="background1"/>
              </w:rPr>
            </w:pPr>
            <w:r w:rsidRPr="009D0108">
              <w:rPr>
                <w:rFonts w:ascii="Arial" w:hAnsi="Arial" w:cs="Arial"/>
                <w:color w:val="FFFFFF" w:themeColor="background1"/>
              </w:rPr>
              <w:t>Australian High Commissioner-Designate to India</w:t>
            </w:r>
          </w:p>
          <w:p w14:paraId="0297E6C9" w14:textId="77777777" w:rsidR="00DB4029" w:rsidRDefault="00DB4029" w:rsidP="00DB4029">
            <w:pPr>
              <w:pStyle w:val="ListParagraph"/>
              <w:numPr>
                <w:ilvl w:val="0"/>
                <w:numId w:val="18"/>
              </w:numPr>
              <w:rPr>
                <w:rFonts w:ascii="Arial" w:hAnsi="Arial" w:cs="Arial"/>
                <w:color w:val="FFFFFF" w:themeColor="background1"/>
              </w:rPr>
            </w:pPr>
            <w:r w:rsidRPr="00DB4029">
              <w:rPr>
                <w:rFonts w:ascii="Arial" w:hAnsi="Arial" w:cs="Arial"/>
                <w:color w:val="FFFFFF" w:themeColor="background1"/>
              </w:rPr>
              <w:t>Consul-General for New Zealand</w:t>
            </w:r>
          </w:p>
          <w:p w14:paraId="187D4D04" w14:textId="77777777" w:rsidR="00BF5B30" w:rsidRPr="00BF5B30" w:rsidRDefault="00BF5B30" w:rsidP="00BF5B30">
            <w:pPr>
              <w:pStyle w:val="ListParagraph"/>
              <w:numPr>
                <w:ilvl w:val="0"/>
                <w:numId w:val="18"/>
              </w:numPr>
              <w:rPr>
                <w:rFonts w:ascii="Arial" w:hAnsi="Arial" w:cs="Arial"/>
                <w:color w:val="FFFFFF" w:themeColor="background1"/>
              </w:rPr>
            </w:pPr>
            <w:r w:rsidRPr="00BF5B30">
              <w:rPr>
                <w:rFonts w:ascii="Arial" w:hAnsi="Arial" w:cs="Arial"/>
                <w:color w:val="FFFFFF" w:themeColor="background1"/>
              </w:rPr>
              <w:t>Consul-General of the United Kingdom</w:t>
            </w:r>
          </w:p>
          <w:p w14:paraId="1A005B70" w14:textId="77777777" w:rsidR="00BF5B30" w:rsidRPr="00BF5B30" w:rsidRDefault="00BF5B30" w:rsidP="00BF5B30">
            <w:pPr>
              <w:pStyle w:val="ListParagraph"/>
              <w:numPr>
                <w:ilvl w:val="0"/>
                <w:numId w:val="18"/>
              </w:numPr>
              <w:rPr>
                <w:rFonts w:ascii="Arial" w:hAnsi="Arial" w:cs="Arial"/>
                <w:color w:val="FFFFFF" w:themeColor="background1"/>
              </w:rPr>
            </w:pPr>
            <w:r w:rsidRPr="00BF5B30">
              <w:rPr>
                <w:rFonts w:ascii="Arial" w:hAnsi="Arial" w:cs="Arial"/>
                <w:color w:val="FFFFFF" w:themeColor="background1"/>
              </w:rPr>
              <w:t>Consul-General of the People’s Republic of China</w:t>
            </w:r>
          </w:p>
          <w:p w14:paraId="1AC09F06" w14:textId="77777777" w:rsidR="00BF5B30" w:rsidRPr="00BF5B30" w:rsidRDefault="00BF5B30" w:rsidP="00BF5B30">
            <w:pPr>
              <w:pStyle w:val="ListParagraph"/>
              <w:numPr>
                <w:ilvl w:val="0"/>
                <w:numId w:val="18"/>
              </w:numPr>
              <w:rPr>
                <w:rFonts w:ascii="Arial" w:hAnsi="Arial" w:cs="Arial"/>
                <w:color w:val="FFFFFF" w:themeColor="background1"/>
              </w:rPr>
            </w:pPr>
            <w:r w:rsidRPr="00BF5B30">
              <w:rPr>
                <w:rFonts w:ascii="Arial" w:hAnsi="Arial" w:cs="Arial"/>
                <w:color w:val="FFFFFF" w:themeColor="background1"/>
              </w:rPr>
              <w:t>German-Pacific Friendship Group Delegation of the German Bundestag</w:t>
            </w:r>
          </w:p>
          <w:p w14:paraId="6AA159A8" w14:textId="77777777" w:rsidR="00BF5B30" w:rsidRPr="00BF5B30" w:rsidRDefault="00BF5B30" w:rsidP="00BF5B30">
            <w:pPr>
              <w:pStyle w:val="ListParagraph"/>
              <w:numPr>
                <w:ilvl w:val="0"/>
                <w:numId w:val="18"/>
              </w:numPr>
              <w:rPr>
                <w:rFonts w:ascii="Arial" w:hAnsi="Arial" w:cs="Arial"/>
                <w:color w:val="FFFFFF" w:themeColor="background1"/>
              </w:rPr>
            </w:pPr>
            <w:r w:rsidRPr="00BF5B30">
              <w:rPr>
                <w:rFonts w:ascii="Arial" w:hAnsi="Arial" w:cs="Arial"/>
                <w:color w:val="FFFFFF" w:themeColor="background1"/>
              </w:rPr>
              <w:t>Spokesman and Minister-equivalent for the Government of New Caledonia</w:t>
            </w:r>
          </w:p>
          <w:p w14:paraId="4AF96FE0" w14:textId="77777777" w:rsidR="00BF5B30" w:rsidRPr="00BF5B30" w:rsidRDefault="00BF5B30" w:rsidP="00BF5B30">
            <w:pPr>
              <w:pStyle w:val="ListParagraph"/>
              <w:numPr>
                <w:ilvl w:val="0"/>
                <w:numId w:val="18"/>
              </w:numPr>
              <w:rPr>
                <w:rFonts w:ascii="Arial" w:hAnsi="Arial" w:cs="Arial"/>
                <w:color w:val="FFFFFF" w:themeColor="background1"/>
              </w:rPr>
            </w:pPr>
            <w:r w:rsidRPr="00BF5B30">
              <w:rPr>
                <w:rFonts w:ascii="Arial" w:hAnsi="Arial" w:cs="Arial"/>
                <w:color w:val="FFFFFF" w:themeColor="background1"/>
              </w:rPr>
              <w:t>Australian High Commissioner-Designate to Papua New Guinea</w:t>
            </w:r>
          </w:p>
          <w:p w14:paraId="766BE493" w14:textId="77777777" w:rsidR="00BF5B30" w:rsidRDefault="00BF5B30" w:rsidP="00BF5B30">
            <w:pPr>
              <w:pStyle w:val="ListParagraph"/>
              <w:numPr>
                <w:ilvl w:val="0"/>
                <w:numId w:val="18"/>
              </w:numPr>
              <w:rPr>
                <w:rFonts w:ascii="Arial" w:hAnsi="Arial" w:cs="Arial"/>
                <w:color w:val="FFFFFF" w:themeColor="background1"/>
              </w:rPr>
            </w:pPr>
            <w:r w:rsidRPr="00BF5B30">
              <w:rPr>
                <w:rFonts w:ascii="Arial" w:hAnsi="Arial" w:cs="Arial"/>
                <w:color w:val="FFFFFF" w:themeColor="background1"/>
              </w:rPr>
              <w:t>Australian High Commissioner to Samoa</w:t>
            </w:r>
          </w:p>
          <w:p w14:paraId="00C0AED0" w14:textId="639F6ED6" w:rsidR="00BF5B30" w:rsidRPr="00BF5B30" w:rsidRDefault="00BF5B30" w:rsidP="00BF5B30">
            <w:pPr>
              <w:pStyle w:val="ListParagraph"/>
              <w:rPr>
                <w:rFonts w:ascii="Arial" w:hAnsi="Arial" w:cs="Arial"/>
                <w:color w:val="FFFFFF" w:themeColor="background1"/>
              </w:rPr>
            </w:pPr>
          </w:p>
        </w:tc>
      </w:tr>
    </w:tbl>
    <w:p w14:paraId="70D4C169" w14:textId="77777777" w:rsidR="006D5575" w:rsidRPr="009D0108" w:rsidRDefault="006D5575" w:rsidP="00DB4029">
      <w:pPr>
        <w:rPr>
          <w:rFonts w:ascii="Arial" w:hAnsi="Arial" w:cs="Arial"/>
          <w:color w:val="FFFFFF" w:themeColor="background1"/>
        </w:rPr>
      </w:pPr>
    </w:p>
    <w:sectPr w:rsidR="006D5575" w:rsidRPr="009D0108" w:rsidSect="002E0C04">
      <w:headerReference w:type="default" r:id="rId17"/>
      <w:footerReference w:type="default" r:id="rId18"/>
      <w:pgSz w:w="23814" w:h="16840" w:orient="landscape" w:code="8"/>
      <w:pgMar w:top="1440" w:right="1440" w:bottom="1440" w:left="1276"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F6E1B2" w14:textId="77777777" w:rsidR="00C8432F" w:rsidRDefault="00C8432F" w:rsidP="00142196">
      <w:pPr>
        <w:spacing w:after="0" w:line="240" w:lineRule="auto"/>
      </w:pPr>
      <w:r>
        <w:separator/>
      </w:r>
    </w:p>
  </w:endnote>
  <w:endnote w:type="continuationSeparator" w:id="0">
    <w:p w14:paraId="3050C92D" w14:textId="77777777" w:rsidR="00C8432F" w:rsidRDefault="00C8432F" w:rsidP="001421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54263987"/>
      <w:docPartObj>
        <w:docPartGallery w:val="Page Numbers (Bottom of Page)"/>
        <w:docPartUnique/>
      </w:docPartObj>
    </w:sdtPr>
    <w:sdtEndPr>
      <w:rPr>
        <w:noProof/>
      </w:rPr>
    </w:sdtEndPr>
    <w:sdtContent>
      <w:p w14:paraId="1FDBC994" w14:textId="6445915D" w:rsidR="00D25E17" w:rsidRDefault="00D25E17">
        <w:pPr>
          <w:pStyle w:val="Footer"/>
          <w:jc w:val="right"/>
        </w:pPr>
        <w:r>
          <w:fldChar w:fldCharType="begin"/>
        </w:r>
        <w:r>
          <w:instrText xml:space="preserve"> PAGE   \* MERGEFORMAT </w:instrText>
        </w:r>
        <w:r>
          <w:fldChar w:fldCharType="separate"/>
        </w:r>
        <w:r w:rsidR="00696E7C">
          <w:rPr>
            <w:noProof/>
          </w:rPr>
          <w:t>2</w:t>
        </w:r>
        <w:r>
          <w:rPr>
            <w:noProof/>
          </w:rPr>
          <w:fldChar w:fldCharType="end"/>
        </w:r>
      </w:p>
    </w:sdtContent>
  </w:sdt>
  <w:p w14:paraId="42F1E8F4" w14:textId="77777777" w:rsidR="00D25E17" w:rsidRDefault="00D25E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86D473" w14:textId="77777777" w:rsidR="00C8432F" w:rsidRDefault="00C8432F" w:rsidP="00142196">
      <w:pPr>
        <w:spacing w:after="0" w:line="240" w:lineRule="auto"/>
      </w:pPr>
      <w:r>
        <w:separator/>
      </w:r>
    </w:p>
  </w:footnote>
  <w:footnote w:type="continuationSeparator" w:id="0">
    <w:p w14:paraId="2C069A48" w14:textId="77777777" w:rsidR="00C8432F" w:rsidRDefault="00C8432F" w:rsidP="001421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B37E6A" w14:textId="63BF2244" w:rsidR="008C4A1D" w:rsidRPr="00B56B9C" w:rsidRDefault="00B56B9C" w:rsidP="008C4A1D">
    <w:pPr>
      <w:pStyle w:val="Header"/>
      <w:jc w:val="center"/>
      <w:rPr>
        <w:rFonts w:ascii="Arial" w:hAnsi="Arial" w:cs="Arial"/>
        <w:b/>
        <w:sz w:val="28"/>
        <w:szCs w:val="28"/>
      </w:rPr>
    </w:pPr>
    <w:r w:rsidRPr="00B56B9C">
      <w:rPr>
        <w:rFonts w:ascii="Arial" w:hAnsi="Arial" w:cs="Arial"/>
        <w:b/>
        <w:sz w:val="28"/>
        <w:szCs w:val="28"/>
      </w:rPr>
      <w:t xml:space="preserve">Queensland Multicultural Policy </w:t>
    </w:r>
    <w:r>
      <w:rPr>
        <w:rFonts w:ascii="Arial" w:hAnsi="Arial" w:cs="Arial"/>
        <w:b/>
        <w:sz w:val="28"/>
        <w:szCs w:val="28"/>
      </w:rPr>
      <w:t>‘</w:t>
    </w:r>
    <w:r w:rsidR="008C4A1D" w:rsidRPr="00B56B9C">
      <w:rPr>
        <w:rFonts w:ascii="Arial" w:hAnsi="Arial" w:cs="Arial"/>
        <w:b/>
        <w:sz w:val="28"/>
        <w:szCs w:val="28"/>
      </w:rPr>
      <w:t>Our story, our future</w:t>
    </w:r>
    <w:r>
      <w:rPr>
        <w:rFonts w:ascii="Arial" w:hAnsi="Arial" w:cs="Arial"/>
        <w:b/>
        <w:sz w:val="28"/>
        <w:szCs w:val="28"/>
      </w:rPr>
      <w:t>’</w:t>
    </w:r>
  </w:p>
  <w:p w14:paraId="11FD4DAF" w14:textId="09F52954" w:rsidR="008C4A1D" w:rsidRPr="00B56B9C" w:rsidRDefault="00B56B9C" w:rsidP="008C4A1D">
    <w:pPr>
      <w:pStyle w:val="Header"/>
      <w:jc w:val="center"/>
      <w:rPr>
        <w:rFonts w:ascii="Arial" w:hAnsi="Arial" w:cs="Arial"/>
        <w:b/>
        <w:sz w:val="28"/>
        <w:szCs w:val="28"/>
      </w:rPr>
    </w:pPr>
    <w:r>
      <w:rPr>
        <w:rFonts w:ascii="Arial" w:hAnsi="Arial" w:cs="Arial"/>
        <w:b/>
        <w:sz w:val="28"/>
        <w:szCs w:val="28"/>
      </w:rPr>
      <w:t>Queensland</w:t>
    </w:r>
    <w:r w:rsidR="008C4A1D" w:rsidRPr="00B56B9C">
      <w:rPr>
        <w:rFonts w:ascii="Arial" w:hAnsi="Arial" w:cs="Arial"/>
        <w:b/>
        <w:sz w:val="28"/>
        <w:szCs w:val="28"/>
      </w:rPr>
      <w:t xml:space="preserve"> Multicultural Action Plan 201</w:t>
    </w:r>
    <w:r w:rsidR="006969B6" w:rsidRPr="00B56B9C">
      <w:rPr>
        <w:rFonts w:ascii="Arial" w:hAnsi="Arial" w:cs="Arial"/>
        <w:b/>
        <w:sz w:val="28"/>
        <w:szCs w:val="28"/>
      </w:rPr>
      <w:t>9</w:t>
    </w:r>
    <w:r w:rsidR="008C4A1D" w:rsidRPr="00B56B9C">
      <w:rPr>
        <w:rFonts w:ascii="Arial" w:hAnsi="Arial" w:cs="Arial"/>
        <w:b/>
        <w:sz w:val="28"/>
        <w:szCs w:val="28"/>
      </w:rPr>
      <w:t>-</w:t>
    </w:r>
    <w:r w:rsidR="006969B6" w:rsidRPr="00B56B9C">
      <w:rPr>
        <w:rFonts w:ascii="Arial" w:hAnsi="Arial" w:cs="Arial"/>
        <w:b/>
        <w:sz w:val="28"/>
        <w:szCs w:val="28"/>
      </w:rPr>
      <w:t>2</w:t>
    </w:r>
    <w:r w:rsidR="00F92C95" w:rsidRPr="00B56B9C">
      <w:rPr>
        <w:rFonts w:ascii="Arial" w:hAnsi="Arial" w:cs="Arial"/>
        <w:b/>
        <w:sz w:val="28"/>
        <w:szCs w:val="28"/>
      </w:rPr>
      <w:t xml:space="preserve">0 </w:t>
    </w:r>
    <w:r w:rsidR="00C92DEE">
      <w:rPr>
        <w:rFonts w:ascii="Arial" w:hAnsi="Arial" w:cs="Arial"/>
        <w:b/>
        <w:sz w:val="28"/>
        <w:szCs w:val="28"/>
      </w:rPr>
      <w:t>to</w:t>
    </w:r>
    <w:r w:rsidR="00F92C95" w:rsidRPr="00B56B9C">
      <w:rPr>
        <w:rFonts w:ascii="Arial" w:hAnsi="Arial" w:cs="Arial"/>
        <w:b/>
        <w:sz w:val="28"/>
        <w:szCs w:val="28"/>
      </w:rPr>
      <w:t xml:space="preserve"> </w:t>
    </w:r>
    <w:r w:rsidR="006969B6" w:rsidRPr="00B56B9C">
      <w:rPr>
        <w:rFonts w:ascii="Arial" w:hAnsi="Arial" w:cs="Arial"/>
        <w:b/>
        <w:sz w:val="28"/>
        <w:szCs w:val="28"/>
      </w:rPr>
      <w:t>2</w:t>
    </w:r>
    <w:r w:rsidR="00F92C95" w:rsidRPr="00B56B9C">
      <w:rPr>
        <w:rFonts w:ascii="Arial" w:hAnsi="Arial" w:cs="Arial"/>
        <w:b/>
        <w:sz w:val="28"/>
        <w:szCs w:val="28"/>
      </w:rPr>
      <w:t>021-22</w:t>
    </w:r>
  </w:p>
  <w:p w14:paraId="37D641AF" w14:textId="77777777" w:rsidR="00B56B9C" w:rsidRPr="00B56B9C" w:rsidRDefault="00B56B9C" w:rsidP="008C4A1D">
    <w:pPr>
      <w:pStyle w:val="Header"/>
      <w:jc w:val="center"/>
      <w:rPr>
        <w:rFonts w:ascii="Arial" w:hAnsi="Arial" w:cs="Arial"/>
        <w:b/>
        <w:sz w:val="18"/>
        <w:szCs w:val="18"/>
      </w:rPr>
    </w:pPr>
  </w:p>
  <w:p w14:paraId="487007CD" w14:textId="31EA4D1A" w:rsidR="00B56B9C" w:rsidRPr="00B56B9C" w:rsidRDefault="008C4A1D" w:rsidP="00B56B9C">
    <w:pPr>
      <w:pStyle w:val="Header"/>
      <w:jc w:val="center"/>
      <w:rPr>
        <w:rFonts w:ascii="Arial" w:hAnsi="Arial" w:cs="Arial"/>
        <w:b/>
        <w:sz w:val="28"/>
        <w:szCs w:val="28"/>
      </w:rPr>
    </w:pPr>
    <w:r w:rsidRPr="005D7BC2">
      <w:rPr>
        <w:rFonts w:ascii="Arial" w:hAnsi="Arial" w:cs="Arial"/>
        <w:b/>
        <w:sz w:val="28"/>
        <w:szCs w:val="28"/>
      </w:rPr>
      <w:t>Annual Repor</w:t>
    </w:r>
    <w:r w:rsidR="00B56B9C">
      <w:rPr>
        <w:rFonts w:ascii="Arial" w:hAnsi="Arial" w:cs="Arial"/>
        <w:b/>
        <w:sz w:val="28"/>
        <w:szCs w:val="28"/>
      </w:rPr>
      <w:t xml:space="preserve">ting for </w:t>
    </w:r>
    <w:r w:rsidRPr="005D7BC2">
      <w:rPr>
        <w:rFonts w:ascii="Arial" w:hAnsi="Arial" w:cs="Arial"/>
        <w:b/>
        <w:sz w:val="28"/>
        <w:szCs w:val="28"/>
      </w:rPr>
      <w:t>201</w:t>
    </w:r>
    <w:r w:rsidR="006969B6">
      <w:rPr>
        <w:rFonts w:ascii="Arial" w:hAnsi="Arial" w:cs="Arial"/>
        <w:b/>
        <w:sz w:val="28"/>
        <w:szCs w:val="28"/>
      </w:rPr>
      <w:t>9</w:t>
    </w:r>
    <w:r w:rsidRPr="005D7BC2">
      <w:rPr>
        <w:rFonts w:ascii="Arial" w:hAnsi="Arial" w:cs="Arial"/>
        <w:b/>
        <w:sz w:val="28"/>
        <w:szCs w:val="28"/>
      </w:rPr>
      <w:t>-</w:t>
    </w:r>
    <w:r w:rsidR="006969B6">
      <w:rPr>
        <w:rFonts w:ascii="Arial" w:hAnsi="Arial" w:cs="Arial"/>
        <w:b/>
        <w:sz w:val="28"/>
        <w:szCs w:val="28"/>
      </w:rPr>
      <w:t>20</w:t>
    </w:r>
  </w:p>
  <w:p w14:paraId="7D9C0AC3" w14:textId="2D697E0E" w:rsidR="008C4A1D" w:rsidRDefault="00E666F3" w:rsidP="006A1DAA">
    <w:pPr>
      <w:pStyle w:val="Header"/>
      <w:jc w:val="center"/>
    </w:pPr>
    <w:r>
      <w:rPr>
        <w:rFonts w:ascii="Arial" w:hAnsi="Arial" w:cs="Arial"/>
        <w:b/>
      </w:rPr>
      <w:t xml:space="preserve">DEPARTMENT OF THE PREMIER AND CABINET </w:t>
    </w:r>
    <w:r>
      <w:rPr>
        <w:rFonts w:ascii="Arial" w:hAnsi="Arial" w:cs="Arial"/>
        <w:b/>
      </w:rPr>
      <w:br/>
    </w:r>
    <w:r w:rsidR="006A1DAA">
      <w:rPr>
        <w:rFonts w:ascii="Arial" w:hAnsi="Arial" w:cs="Arial"/>
        <w:b/>
      </w:rPr>
      <w:t xml:space="preserve">PUBLIC SERVICE COMMISSION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0E2DBD"/>
    <w:multiLevelType w:val="hybridMultilevel"/>
    <w:tmpl w:val="B4E43B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F5A276E"/>
    <w:multiLevelType w:val="hybridMultilevel"/>
    <w:tmpl w:val="A7D298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2318021A"/>
    <w:multiLevelType w:val="hybridMultilevel"/>
    <w:tmpl w:val="953A5F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92C25EF"/>
    <w:multiLevelType w:val="hybridMultilevel"/>
    <w:tmpl w:val="092058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38346FAD"/>
    <w:multiLevelType w:val="hybridMultilevel"/>
    <w:tmpl w:val="EE1A12A4"/>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3A0E604F"/>
    <w:multiLevelType w:val="hybridMultilevel"/>
    <w:tmpl w:val="0DF283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1807255"/>
    <w:multiLevelType w:val="hybridMultilevel"/>
    <w:tmpl w:val="EA80C0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599E44D8"/>
    <w:multiLevelType w:val="hybridMultilevel"/>
    <w:tmpl w:val="C2166E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237050"/>
    <w:multiLevelType w:val="hybridMultilevel"/>
    <w:tmpl w:val="C7F20F1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5C600D19"/>
    <w:multiLevelType w:val="hybridMultilevel"/>
    <w:tmpl w:val="2C342B2A"/>
    <w:lvl w:ilvl="0" w:tplc="792A9B64">
      <w:start w:val="1"/>
      <w:numFmt w:val="bullet"/>
      <w:lvlText w:val=""/>
      <w:lvlJc w:val="left"/>
      <w:pPr>
        <w:ind w:left="1080" w:hanging="360"/>
      </w:pPr>
      <w:rPr>
        <w:rFonts w:ascii="Symbol" w:hAnsi="Symbol" w:hint="default"/>
        <w:sz w:val="22"/>
        <w:szCs w:val="22"/>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62C86FDD"/>
    <w:multiLevelType w:val="hybridMultilevel"/>
    <w:tmpl w:val="A026702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6DBF1275"/>
    <w:multiLevelType w:val="hybridMultilevel"/>
    <w:tmpl w:val="83B42B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75A22B0A"/>
    <w:multiLevelType w:val="hybridMultilevel"/>
    <w:tmpl w:val="128E0F02"/>
    <w:lvl w:ilvl="0" w:tplc="7AE4E254">
      <w:start w:val="1"/>
      <w:numFmt w:val="bullet"/>
      <w:lvlText w:val="-"/>
      <w:lvlJc w:val="left"/>
      <w:pPr>
        <w:ind w:left="786" w:hanging="360"/>
      </w:pPr>
      <w:rPr>
        <w:rFonts w:ascii="Courier New" w:hAnsi="Courier New" w:cs="Times New Roman" w:hint="default"/>
        <w:color w:val="auto"/>
      </w:rPr>
    </w:lvl>
    <w:lvl w:ilvl="1" w:tplc="0C090003">
      <w:start w:val="1"/>
      <w:numFmt w:val="bullet"/>
      <w:lvlText w:val="o"/>
      <w:lvlJc w:val="left"/>
      <w:pPr>
        <w:ind w:left="1506" w:hanging="360"/>
      </w:pPr>
      <w:rPr>
        <w:rFonts w:ascii="Courier New" w:hAnsi="Courier New" w:cs="Courier New" w:hint="default"/>
      </w:rPr>
    </w:lvl>
    <w:lvl w:ilvl="2" w:tplc="0C090005">
      <w:start w:val="1"/>
      <w:numFmt w:val="bullet"/>
      <w:lvlText w:val=""/>
      <w:lvlJc w:val="left"/>
      <w:pPr>
        <w:ind w:left="2226" w:hanging="360"/>
      </w:pPr>
      <w:rPr>
        <w:rFonts w:ascii="Wingdings" w:hAnsi="Wingdings" w:hint="default"/>
      </w:rPr>
    </w:lvl>
    <w:lvl w:ilvl="3" w:tplc="0C090001">
      <w:start w:val="1"/>
      <w:numFmt w:val="bullet"/>
      <w:lvlText w:val=""/>
      <w:lvlJc w:val="left"/>
      <w:pPr>
        <w:ind w:left="2946" w:hanging="360"/>
      </w:pPr>
      <w:rPr>
        <w:rFonts w:ascii="Symbol" w:hAnsi="Symbol" w:hint="default"/>
      </w:rPr>
    </w:lvl>
    <w:lvl w:ilvl="4" w:tplc="0C090003">
      <w:start w:val="1"/>
      <w:numFmt w:val="bullet"/>
      <w:lvlText w:val="o"/>
      <w:lvlJc w:val="left"/>
      <w:pPr>
        <w:ind w:left="3666" w:hanging="360"/>
      </w:pPr>
      <w:rPr>
        <w:rFonts w:ascii="Courier New" w:hAnsi="Courier New" w:cs="Courier New" w:hint="default"/>
      </w:rPr>
    </w:lvl>
    <w:lvl w:ilvl="5" w:tplc="0C090005">
      <w:start w:val="1"/>
      <w:numFmt w:val="bullet"/>
      <w:lvlText w:val=""/>
      <w:lvlJc w:val="left"/>
      <w:pPr>
        <w:ind w:left="4386" w:hanging="360"/>
      </w:pPr>
      <w:rPr>
        <w:rFonts w:ascii="Wingdings" w:hAnsi="Wingdings" w:hint="default"/>
      </w:rPr>
    </w:lvl>
    <w:lvl w:ilvl="6" w:tplc="0C090001">
      <w:start w:val="1"/>
      <w:numFmt w:val="bullet"/>
      <w:lvlText w:val=""/>
      <w:lvlJc w:val="left"/>
      <w:pPr>
        <w:ind w:left="5106" w:hanging="360"/>
      </w:pPr>
      <w:rPr>
        <w:rFonts w:ascii="Symbol" w:hAnsi="Symbol" w:hint="default"/>
      </w:rPr>
    </w:lvl>
    <w:lvl w:ilvl="7" w:tplc="0C090003">
      <w:start w:val="1"/>
      <w:numFmt w:val="bullet"/>
      <w:lvlText w:val="o"/>
      <w:lvlJc w:val="left"/>
      <w:pPr>
        <w:ind w:left="5826" w:hanging="360"/>
      </w:pPr>
      <w:rPr>
        <w:rFonts w:ascii="Courier New" w:hAnsi="Courier New" w:cs="Courier New" w:hint="default"/>
      </w:rPr>
    </w:lvl>
    <w:lvl w:ilvl="8" w:tplc="0C090005">
      <w:start w:val="1"/>
      <w:numFmt w:val="bullet"/>
      <w:lvlText w:val=""/>
      <w:lvlJc w:val="left"/>
      <w:pPr>
        <w:ind w:left="6546" w:hanging="360"/>
      </w:pPr>
      <w:rPr>
        <w:rFonts w:ascii="Wingdings" w:hAnsi="Wingdings" w:hint="default"/>
      </w:rPr>
    </w:lvl>
  </w:abstractNum>
  <w:abstractNum w:abstractNumId="13" w15:restartNumberingAfterBreak="0">
    <w:nsid w:val="767C4D9B"/>
    <w:multiLevelType w:val="hybridMultilevel"/>
    <w:tmpl w:val="E0942B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7A243DF"/>
    <w:multiLevelType w:val="hybridMultilevel"/>
    <w:tmpl w:val="E974BC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F745410"/>
    <w:multiLevelType w:val="hybridMultilevel"/>
    <w:tmpl w:val="9072F10C"/>
    <w:lvl w:ilvl="0" w:tplc="08867B82">
      <w:start w:val="1"/>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7F930CA4"/>
    <w:multiLevelType w:val="hybridMultilevel"/>
    <w:tmpl w:val="3D1228FA"/>
    <w:lvl w:ilvl="0" w:tplc="0C090001">
      <w:start w:val="1"/>
      <w:numFmt w:val="bullet"/>
      <w:lvlText w:val=""/>
      <w:lvlJc w:val="left"/>
      <w:pPr>
        <w:ind w:left="360" w:hanging="360"/>
      </w:pPr>
      <w:rPr>
        <w:rFonts w:ascii="Symbol" w:hAnsi="Symbol"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8"/>
  </w:num>
  <w:num w:numId="2">
    <w:abstractNumId w:val="14"/>
  </w:num>
  <w:num w:numId="3">
    <w:abstractNumId w:val="1"/>
  </w:num>
  <w:num w:numId="4">
    <w:abstractNumId w:val="14"/>
  </w:num>
  <w:num w:numId="5">
    <w:abstractNumId w:val="14"/>
  </w:num>
  <w:num w:numId="6">
    <w:abstractNumId w:val="15"/>
  </w:num>
  <w:num w:numId="7">
    <w:abstractNumId w:val="16"/>
  </w:num>
  <w:num w:numId="8">
    <w:abstractNumId w:val="4"/>
  </w:num>
  <w:num w:numId="9">
    <w:abstractNumId w:val="9"/>
  </w:num>
  <w:num w:numId="10">
    <w:abstractNumId w:val="3"/>
  </w:num>
  <w:num w:numId="11">
    <w:abstractNumId w:val="2"/>
  </w:num>
  <w:num w:numId="12">
    <w:abstractNumId w:val="5"/>
  </w:num>
  <w:num w:numId="13">
    <w:abstractNumId w:val="6"/>
  </w:num>
  <w:num w:numId="14">
    <w:abstractNumId w:val="13"/>
  </w:num>
  <w:num w:numId="15">
    <w:abstractNumId w:val="11"/>
  </w:num>
  <w:num w:numId="16">
    <w:abstractNumId w:val="12"/>
  </w:num>
  <w:num w:numId="17">
    <w:abstractNumId w:val="7"/>
  </w:num>
  <w:num w:numId="18">
    <w:abstractNumId w:val="0"/>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2196"/>
    <w:rsid w:val="00007B2B"/>
    <w:rsid w:val="00012B2C"/>
    <w:rsid w:val="00014BF4"/>
    <w:rsid w:val="00017E08"/>
    <w:rsid w:val="00023D24"/>
    <w:rsid w:val="000409ED"/>
    <w:rsid w:val="00045AE4"/>
    <w:rsid w:val="000469B6"/>
    <w:rsid w:val="0005388A"/>
    <w:rsid w:val="0008115E"/>
    <w:rsid w:val="00092816"/>
    <w:rsid w:val="00095969"/>
    <w:rsid w:val="00096BD1"/>
    <w:rsid w:val="000A4DB4"/>
    <w:rsid w:val="000A574C"/>
    <w:rsid w:val="000A6111"/>
    <w:rsid w:val="000C047D"/>
    <w:rsid w:val="000D0F2C"/>
    <w:rsid w:val="000D7B22"/>
    <w:rsid w:val="000E1B83"/>
    <w:rsid w:val="000E1D0E"/>
    <w:rsid w:val="00100F8E"/>
    <w:rsid w:val="00105985"/>
    <w:rsid w:val="00114503"/>
    <w:rsid w:val="00115183"/>
    <w:rsid w:val="00115FAA"/>
    <w:rsid w:val="00126857"/>
    <w:rsid w:val="00140C80"/>
    <w:rsid w:val="00142196"/>
    <w:rsid w:val="00143C00"/>
    <w:rsid w:val="00151D6C"/>
    <w:rsid w:val="001520C7"/>
    <w:rsid w:val="00174D50"/>
    <w:rsid w:val="00175725"/>
    <w:rsid w:val="0018035D"/>
    <w:rsid w:val="001928E6"/>
    <w:rsid w:val="00195310"/>
    <w:rsid w:val="00195ED6"/>
    <w:rsid w:val="001A51D5"/>
    <w:rsid w:val="001A640E"/>
    <w:rsid w:val="001B3B94"/>
    <w:rsid w:val="001B6BA6"/>
    <w:rsid w:val="001E4193"/>
    <w:rsid w:val="001F0608"/>
    <w:rsid w:val="00205EAE"/>
    <w:rsid w:val="00212B71"/>
    <w:rsid w:val="00216C6D"/>
    <w:rsid w:val="00220034"/>
    <w:rsid w:val="00222E6D"/>
    <w:rsid w:val="00232D23"/>
    <w:rsid w:val="002349BA"/>
    <w:rsid w:val="002405AA"/>
    <w:rsid w:val="002406E8"/>
    <w:rsid w:val="002468B1"/>
    <w:rsid w:val="00260879"/>
    <w:rsid w:val="00264718"/>
    <w:rsid w:val="002702FD"/>
    <w:rsid w:val="0027090B"/>
    <w:rsid w:val="00271A84"/>
    <w:rsid w:val="00275807"/>
    <w:rsid w:val="00277B9C"/>
    <w:rsid w:val="002811AF"/>
    <w:rsid w:val="00293121"/>
    <w:rsid w:val="002A646A"/>
    <w:rsid w:val="002B7AC3"/>
    <w:rsid w:val="002C6226"/>
    <w:rsid w:val="002E0C04"/>
    <w:rsid w:val="002E577C"/>
    <w:rsid w:val="002E69B8"/>
    <w:rsid w:val="002E7090"/>
    <w:rsid w:val="002F48A0"/>
    <w:rsid w:val="00300C59"/>
    <w:rsid w:val="00306CAA"/>
    <w:rsid w:val="003115CC"/>
    <w:rsid w:val="00313E16"/>
    <w:rsid w:val="003143CC"/>
    <w:rsid w:val="00316402"/>
    <w:rsid w:val="00335647"/>
    <w:rsid w:val="00336729"/>
    <w:rsid w:val="003429D9"/>
    <w:rsid w:val="00346DB4"/>
    <w:rsid w:val="00347C98"/>
    <w:rsid w:val="0035397B"/>
    <w:rsid w:val="0035578A"/>
    <w:rsid w:val="003652AC"/>
    <w:rsid w:val="0038157F"/>
    <w:rsid w:val="00381C7D"/>
    <w:rsid w:val="003B6101"/>
    <w:rsid w:val="003B6FFC"/>
    <w:rsid w:val="003D315C"/>
    <w:rsid w:val="003E13F1"/>
    <w:rsid w:val="003E2418"/>
    <w:rsid w:val="00416D8B"/>
    <w:rsid w:val="0042381A"/>
    <w:rsid w:val="00431D48"/>
    <w:rsid w:val="004330A8"/>
    <w:rsid w:val="004338EF"/>
    <w:rsid w:val="00434069"/>
    <w:rsid w:val="00435F48"/>
    <w:rsid w:val="004402D6"/>
    <w:rsid w:val="00441EC2"/>
    <w:rsid w:val="00441F40"/>
    <w:rsid w:val="00442D78"/>
    <w:rsid w:val="004454A1"/>
    <w:rsid w:val="00450237"/>
    <w:rsid w:val="004514FF"/>
    <w:rsid w:val="0045581F"/>
    <w:rsid w:val="00472BE3"/>
    <w:rsid w:val="00493DC0"/>
    <w:rsid w:val="004955B9"/>
    <w:rsid w:val="00495A8B"/>
    <w:rsid w:val="004A0828"/>
    <w:rsid w:val="004A3D25"/>
    <w:rsid w:val="004A53DA"/>
    <w:rsid w:val="004B1AC1"/>
    <w:rsid w:val="004C18B0"/>
    <w:rsid w:val="004C1EBA"/>
    <w:rsid w:val="004C4533"/>
    <w:rsid w:val="004D5AB7"/>
    <w:rsid w:val="004F1611"/>
    <w:rsid w:val="0050653B"/>
    <w:rsid w:val="00506C97"/>
    <w:rsid w:val="005255B8"/>
    <w:rsid w:val="00534C28"/>
    <w:rsid w:val="00536B6E"/>
    <w:rsid w:val="00536C6E"/>
    <w:rsid w:val="00537B20"/>
    <w:rsid w:val="0054491B"/>
    <w:rsid w:val="00557D37"/>
    <w:rsid w:val="00562815"/>
    <w:rsid w:val="005631AB"/>
    <w:rsid w:val="00567930"/>
    <w:rsid w:val="00567CD3"/>
    <w:rsid w:val="00575E0C"/>
    <w:rsid w:val="0057640B"/>
    <w:rsid w:val="005767BA"/>
    <w:rsid w:val="005904EF"/>
    <w:rsid w:val="00592E15"/>
    <w:rsid w:val="00597A72"/>
    <w:rsid w:val="005B3F21"/>
    <w:rsid w:val="005D006A"/>
    <w:rsid w:val="005D1FCA"/>
    <w:rsid w:val="005D40F7"/>
    <w:rsid w:val="005D7BC2"/>
    <w:rsid w:val="005F0B1B"/>
    <w:rsid w:val="00616022"/>
    <w:rsid w:val="00622F28"/>
    <w:rsid w:val="00642DF0"/>
    <w:rsid w:val="00652640"/>
    <w:rsid w:val="00656290"/>
    <w:rsid w:val="006629EA"/>
    <w:rsid w:val="00663649"/>
    <w:rsid w:val="00673A52"/>
    <w:rsid w:val="0067498C"/>
    <w:rsid w:val="006923E3"/>
    <w:rsid w:val="006969B6"/>
    <w:rsid w:val="00696E7C"/>
    <w:rsid w:val="006A1DAA"/>
    <w:rsid w:val="006D5575"/>
    <w:rsid w:val="006F5C66"/>
    <w:rsid w:val="0071498E"/>
    <w:rsid w:val="00732E96"/>
    <w:rsid w:val="00735CB3"/>
    <w:rsid w:val="007461A2"/>
    <w:rsid w:val="00746D01"/>
    <w:rsid w:val="007612AA"/>
    <w:rsid w:val="0076474D"/>
    <w:rsid w:val="00770B34"/>
    <w:rsid w:val="007754DE"/>
    <w:rsid w:val="00775BF8"/>
    <w:rsid w:val="007773A4"/>
    <w:rsid w:val="0078176A"/>
    <w:rsid w:val="00783AF8"/>
    <w:rsid w:val="00791EB2"/>
    <w:rsid w:val="00792BB0"/>
    <w:rsid w:val="0079340E"/>
    <w:rsid w:val="007B234F"/>
    <w:rsid w:val="007B3E6F"/>
    <w:rsid w:val="007C076B"/>
    <w:rsid w:val="007C30E5"/>
    <w:rsid w:val="007D49EB"/>
    <w:rsid w:val="007E31A1"/>
    <w:rsid w:val="007F2461"/>
    <w:rsid w:val="00823768"/>
    <w:rsid w:val="00827859"/>
    <w:rsid w:val="00843A17"/>
    <w:rsid w:val="00847578"/>
    <w:rsid w:val="00847E45"/>
    <w:rsid w:val="00853CBB"/>
    <w:rsid w:val="0088053A"/>
    <w:rsid w:val="008829ED"/>
    <w:rsid w:val="0088576C"/>
    <w:rsid w:val="008958D7"/>
    <w:rsid w:val="008A2197"/>
    <w:rsid w:val="008A238A"/>
    <w:rsid w:val="008A650B"/>
    <w:rsid w:val="008B17B4"/>
    <w:rsid w:val="008B36B0"/>
    <w:rsid w:val="008B3760"/>
    <w:rsid w:val="008B4750"/>
    <w:rsid w:val="008C0BE7"/>
    <w:rsid w:val="008C4A1D"/>
    <w:rsid w:val="008C7630"/>
    <w:rsid w:val="008D2CD9"/>
    <w:rsid w:val="008F63B5"/>
    <w:rsid w:val="00900049"/>
    <w:rsid w:val="0090036A"/>
    <w:rsid w:val="00901C8E"/>
    <w:rsid w:val="0092122C"/>
    <w:rsid w:val="00930939"/>
    <w:rsid w:val="00956CBA"/>
    <w:rsid w:val="009711F9"/>
    <w:rsid w:val="00974C33"/>
    <w:rsid w:val="009769EF"/>
    <w:rsid w:val="00981819"/>
    <w:rsid w:val="0098605D"/>
    <w:rsid w:val="009919E7"/>
    <w:rsid w:val="00997D04"/>
    <w:rsid w:val="009A0D02"/>
    <w:rsid w:val="009B2D69"/>
    <w:rsid w:val="009D0108"/>
    <w:rsid w:val="00A110C8"/>
    <w:rsid w:val="00A14ED4"/>
    <w:rsid w:val="00A16CAC"/>
    <w:rsid w:val="00A1718D"/>
    <w:rsid w:val="00A40D35"/>
    <w:rsid w:val="00A546F2"/>
    <w:rsid w:val="00A55D1F"/>
    <w:rsid w:val="00A61CBF"/>
    <w:rsid w:val="00A710A9"/>
    <w:rsid w:val="00A7641B"/>
    <w:rsid w:val="00A86725"/>
    <w:rsid w:val="00A9145B"/>
    <w:rsid w:val="00A92A4C"/>
    <w:rsid w:val="00A9447F"/>
    <w:rsid w:val="00A95813"/>
    <w:rsid w:val="00AA6A82"/>
    <w:rsid w:val="00AB4A2F"/>
    <w:rsid w:val="00AD7E66"/>
    <w:rsid w:val="00AF1179"/>
    <w:rsid w:val="00B0348F"/>
    <w:rsid w:val="00B03729"/>
    <w:rsid w:val="00B0497D"/>
    <w:rsid w:val="00B25435"/>
    <w:rsid w:val="00B30231"/>
    <w:rsid w:val="00B3067F"/>
    <w:rsid w:val="00B3262A"/>
    <w:rsid w:val="00B32952"/>
    <w:rsid w:val="00B33C06"/>
    <w:rsid w:val="00B42D01"/>
    <w:rsid w:val="00B467B3"/>
    <w:rsid w:val="00B506F5"/>
    <w:rsid w:val="00B55949"/>
    <w:rsid w:val="00B56B9C"/>
    <w:rsid w:val="00B63518"/>
    <w:rsid w:val="00B94CFE"/>
    <w:rsid w:val="00BA41C7"/>
    <w:rsid w:val="00BC684C"/>
    <w:rsid w:val="00BE42DA"/>
    <w:rsid w:val="00BE4DF5"/>
    <w:rsid w:val="00BF1C27"/>
    <w:rsid w:val="00BF5B30"/>
    <w:rsid w:val="00BF6BEF"/>
    <w:rsid w:val="00C02324"/>
    <w:rsid w:val="00C026F9"/>
    <w:rsid w:val="00C07F35"/>
    <w:rsid w:val="00C10DD7"/>
    <w:rsid w:val="00C13864"/>
    <w:rsid w:val="00C25FFD"/>
    <w:rsid w:val="00C37777"/>
    <w:rsid w:val="00C542B5"/>
    <w:rsid w:val="00C659A8"/>
    <w:rsid w:val="00C717E9"/>
    <w:rsid w:val="00C8432F"/>
    <w:rsid w:val="00C8565F"/>
    <w:rsid w:val="00C90A0F"/>
    <w:rsid w:val="00C92DEE"/>
    <w:rsid w:val="00C93CBB"/>
    <w:rsid w:val="00CA079A"/>
    <w:rsid w:val="00CA4BB5"/>
    <w:rsid w:val="00CB662F"/>
    <w:rsid w:val="00CC09B3"/>
    <w:rsid w:val="00CC741B"/>
    <w:rsid w:val="00CD0C10"/>
    <w:rsid w:val="00CD31B9"/>
    <w:rsid w:val="00CE3C0C"/>
    <w:rsid w:val="00CF06B0"/>
    <w:rsid w:val="00CF4F04"/>
    <w:rsid w:val="00D001F3"/>
    <w:rsid w:val="00D05DC2"/>
    <w:rsid w:val="00D101A6"/>
    <w:rsid w:val="00D116B3"/>
    <w:rsid w:val="00D25E17"/>
    <w:rsid w:val="00D27C52"/>
    <w:rsid w:val="00D37664"/>
    <w:rsid w:val="00D550CB"/>
    <w:rsid w:val="00D5559D"/>
    <w:rsid w:val="00D60138"/>
    <w:rsid w:val="00D629FC"/>
    <w:rsid w:val="00D7102C"/>
    <w:rsid w:val="00DA6EEC"/>
    <w:rsid w:val="00DB2AD4"/>
    <w:rsid w:val="00DB4029"/>
    <w:rsid w:val="00DC52C9"/>
    <w:rsid w:val="00DD054C"/>
    <w:rsid w:val="00DD2577"/>
    <w:rsid w:val="00DD7043"/>
    <w:rsid w:val="00DD7F0C"/>
    <w:rsid w:val="00DE5DE4"/>
    <w:rsid w:val="00E0053C"/>
    <w:rsid w:val="00E11DE6"/>
    <w:rsid w:val="00E20C0D"/>
    <w:rsid w:val="00E26395"/>
    <w:rsid w:val="00E2768B"/>
    <w:rsid w:val="00E31ECC"/>
    <w:rsid w:val="00E34FA2"/>
    <w:rsid w:val="00E40CCE"/>
    <w:rsid w:val="00E54734"/>
    <w:rsid w:val="00E64BC5"/>
    <w:rsid w:val="00E666F3"/>
    <w:rsid w:val="00E6676A"/>
    <w:rsid w:val="00E94B9B"/>
    <w:rsid w:val="00EB47BE"/>
    <w:rsid w:val="00EE0911"/>
    <w:rsid w:val="00EE4AA6"/>
    <w:rsid w:val="00EF43A4"/>
    <w:rsid w:val="00F15BFD"/>
    <w:rsid w:val="00F172D5"/>
    <w:rsid w:val="00F24475"/>
    <w:rsid w:val="00F24837"/>
    <w:rsid w:val="00F25BCF"/>
    <w:rsid w:val="00F27C83"/>
    <w:rsid w:val="00F34621"/>
    <w:rsid w:val="00F36CD5"/>
    <w:rsid w:val="00F47040"/>
    <w:rsid w:val="00F53E1B"/>
    <w:rsid w:val="00F57B89"/>
    <w:rsid w:val="00F61A64"/>
    <w:rsid w:val="00F63797"/>
    <w:rsid w:val="00F711A0"/>
    <w:rsid w:val="00F7258F"/>
    <w:rsid w:val="00F73B55"/>
    <w:rsid w:val="00F83966"/>
    <w:rsid w:val="00F8483E"/>
    <w:rsid w:val="00F91CD5"/>
    <w:rsid w:val="00F92C95"/>
    <w:rsid w:val="00FA2497"/>
    <w:rsid w:val="00FB19F5"/>
    <w:rsid w:val="00FC2B34"/>
    <w:rsid w:val="00FD0BD2"/>
    <w:rsid w:val="00FD2144"/>
    <w:rsid w:val="00FD21B2"/>
    <w:rsid w:val="00FD2537"/>
    <w:rsid w:val="00FD4ED2"/>
    <w:rsid w:val="00FE5F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35900759"/>
  <w14:defaultImageDpi w14:val="96"/>
  <w15:docId w15:val="{5F2C0438-D5CE-4341-B71B-205EB5272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HAns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rPr>
  </w:style>
  <w:style w:type="paragraph" w:styleId="Heading1">
    <w:name w:val="heading 1"/>
    <w:basedOn w:val="Normal"/>
    <w:next w:val="Normal"/>
    <w:link w:val="Heading1Char"/>
    <w:uiPriority w:val="9"/>
    <w:qFormat/>
    <w:rsid w:val="002406E8"/>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2196"/>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142196"/>
    <w:rPr>
      <w:rFonts w:cs="Times New Roman"/>
    </w:rPr>
  </w:style>
  <w:style w:type="paragraph" w:styleId="Footer">
    <w:name w:val="footer"/>
    <w:basedOn w:val="Normal"/>
    <w:link w:val="FooterChar"/>
    <w:uiPriority w:val="99"/>
    <w:unhideWhenUsed/>
    <w:rsid w:val="00142196"/>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142196"/>
    <w:rPr>
      <w:rFonts w:cs="Times New Roman"/>
    </w:rPr>
  </w:style>
  <w:style w:type="table" w:styleId="TableGrid">
    <w:name w:val="Table Grid"/>
    <w:basedOn w:val="TableNormal"/>
    <w:uiPriority w:val="39"/>
    <w:rsid w:val="0065629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4491B"/>
    <w:pPr>
      <w:ind w:left="720"/>
      <w:contextualSpacing/>
    </w:pPr>
  </w:style>
  <w:style w:type="paragraph" w:styleId="BalloonText">
    <w:name w:val="Balloon Text"/>
    <w:basedOn w:val="Normal"/>
    <w:link w:val="BalloonTextChar"/>
    <w:uiPriority w:val="99"/>
    <w:semiHidden/>
    <w:unhideWhenUsed/>
    <w:rsid w:val="00F57B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F57B89"/>
    <w:rPr>
      <w:rFonts w:ascii="Segoe UI" w:hAnsi="Segoe UI" w:cs="Segoe UI"/>
      <w:sz w:val="18"/>
      <w:szCs w:val="18"/>
    </w:rPr>
  </w:style>
  <w:style w:type="character" w:styleId="CommentReference">
    <w:name w:val="annotation reference"/>
    <w:basedOn w:val="DefaultParagraphFont"/>
    <w:uiPriority w:val="99"/>
    <w:semiHidden/>
    <w:unhideWhenUsed/>
    <w:rsid w:val="00A92A4C"/>
    <w:rPr>
      <w:sz w:val="16"/>
      <w:szCs w:val="16"/>
    </w:rPr>
  </w:style>
  <w:style w:type="paragraph" w:styleId="CommentText">
    <w:name w:val="annotation text"/>
    <w:basedOn w:val="Normal"/>
    <w:link w:val="CommentTextChar"/>
    <w:uiPriority w:val="99"/>
    <w:semiHidden/>
    <w:unhideWhenUsed/>
    <w:rsid w:val="00A92A4C"/>
    <w:pPr>
      <w:spacing w:line="240" w:lineRule="auto"/>
    </w:pPr>
    <w:rPr>
      <w:sz w:val="20"/>
      <w:szCs w:val="20"/>
    </w:rPr>
  </w:style>
  <w:style w:type="character" w:customStyle="1" w:styleId="CommentTextChar">
    <w:name w:val="Comment Text Char"/>
    <w:basedOn w:val="DefaultParagraphFont"/>
    <w:link w:val="CommentText"/>
    <w:uiPriority w:val="99"/>
    <w:semiHidden/>
    <w:rsid w:val="00A92A4C"/>
    <w:rPr>
      <w:rFonts w:cs="Times New Roman"/>
      <w:sz w:val="20"/>
      <w:szCs w:val="20"/>
    </w:rPr>
  </w:style>
  <w:style w:type="paragraph" w:styleId="CommentSubject">
    <w:name w:val="annotation subject"/>
    <w:basedOn w:val="CommentText"/>
    <w:next w:val="CommentText"/>
    <w:link w:val="CommentSubjectChar"/>
    <w:uiPriority w:val="99"/>
    <w:semiHidden/>
    <w:unhideWhenUsed/>
    <w:rsid w:val="00A92A4C"/>
    <w:rPr>
      <w:b/>
      <w:bCs/>
    </w:rPr>
  </w:style>
  <w:style w:type="character" w:customStyle="1" w:styleId="CommentSubjectChar">
    <w:name w:val="Comment Subject Char"/>
    <w:basedOn w:val="CommentTextChar"/>
    <w:link w:val="CommentSubject"/>
    <w:uiPriority w:val="99"/>
    <w:semiHidden/>
    <w:rsid w:val="00A92A4C"/>
    <w:rPr>
      <w:rFonts w:cs="Times New Roman"/>
      <w:b/>
      <w:bCs/>
      <w:sz w:val="20"/>
      <w:szCs w:val="20"/>
    </w:rPr>
  </w:style>
  <w:style w:type="character" w:styleId="Hyperlink">
    <w:name w:val="Hyperlink"/>
    <w:basedOn w:val="DefaultParagraphFont"/>
    <w:uiPriority w:val="99"/>
    <w:unhideWhenUsed/>
    <w:rsid w:val="00F27C83"/>
    <w:rPr>
      <w:color w:val="0563C1" w:themeColor="hyperlink"/>
      <w:u w:val="single"/>
    </w:rPr>
  </w:style>
  <w:style w:type="character" w:styleId="FollowedHyperlink">
    <w:name w:val="FollowedHyperlink"/>
    <w:basedOn w:val="DefaultParagraphFont"/>
    <w:uiPriority w:val="99"/>
    <w:semiHidden/>
    <w:unhideWhenUsed/>
    <w:rsid w:val="006969B6"/>
    <w:rPr>
      <w:color w:val="954F72" w:themeColor="followedHyperlink"/>
      <w:u w:val="single"/>
    </w:rPr>
  </w:style>
  <w:style w:type="character" w:styleId="UnresolvedMention">
    <w:name w:val="Unresolved Mention"/>
    <w:basedOn w:val="DefaultParagraphFont"/>
    <w:uiPriority w:val="99"/>
    <w:semiHidden/>
    <w:unhideWhenUsed/>
    <w:rsid w:val="00A16CAC"/>
    <w:rPr>
      <w:color w:val="605E5C"/>
      <w:shd w:val="clear" w:color="auto" w:fill="E1DFDD"/>
    </w:rPr>
  </w:style>
  <w:style w:type="paragraph" w:styleId="Revision">
    <w:name w:val="Revision"/>
    <w:hidden/>
    <w:uiPriority w:val="99"/>
    <w:semiHidden/>
    <w:rsid w:val="00E2768B"/>
    <w:pPr>
      <w:spacing w:after="0" w:line="240" w:lineRule="auto"/>
    </w:pPr>
    <w:rPr>
      <w:rFonts w:cs="Times New Roman"/>
    </w:rPr>
  </w:style>
  <w:style w:type="character" w:customStyle="1" w:styleId="Heading1Char">
    <w:name w:val="Heading 1 Char"/>
    <w:basedOn w:val="DefaultParagraphFont"/>
    <w:link w:val="Heading1"/>
    <w:uiPriority w:val="9"/>
    <w:rsid w:val="002406E8"/>
    <w:rPr>
      <w:rFonts w:asciiTheme="majorHAnsi" w:eastAsiaTheme="majorEastAsia" w:hAnsiTheme="majorHAnsi" w:cstheme="majorBidi"/>
      <w:color w:val="2E74B5" w:themeColor="accent1" w:themeShade="BF"/>
      <w:sz w:val="32"/>
      <w:szCs w:val="32"/>
      <w:lang w:val="en-US"/>
    </w:rPr>
  </w:style>
  <w:style w:type="paragraph" w:styleId="FootnoteText">
    <w:name w:val="footnote text"/>
    <w:basedOn w:val="Normal"/>
    <w:link w:val="FootnoteTextChar"/>
    <w:uiPriority w:val="99"/>
    <w:semiHidden/>
    <w:unhideWhenUsed/>
    <w:rsid w:val="002406E8"/>
    <w:pPr>
      <w:spacing w:after="0" w:line="240" w:lineRule="auto"/>
    </w:pPr>
    <w:rPr>
      <w:rFonts w:eastAsiaTheme="minorHAnsi" w:cstheme="minorBidi"/>
      <w:sz w:val="20"/>
      <w:szCs w:val="20"/>
      <w:lang w:val="en-US"/>
    </w:rPr>
  </w:style>
  <w:style w:type="character" w:customStyle="1" w:styleId="FootnoteTextChar">
    <w:name w:val="Footnote Text Char"/>
    <w:basedOn w:val="DefaultParagraphFont"/>
    <w:link w:val="FootnoteText"/>
    <w:uiPriority w:val="99"/>
    <w:semiHidden/>
    <w:rsid w:val="002406E8"/>
    <w:rPr>
      <w:rFonts w:eastAsiaTheme="minorHAnsi" w:cstheme="minorBidi"/>
      <w:sz w:val="20"/>
      <w:szCs w:val="20"/>
      <w:lang w:val="en-US"/>
    </w:rPr>
  </w:style>
  <w:style w:type="character" w:styleId="FootnoteReference">
    <w:name w:val="footnote reference"/>
    <w:basedOn w:val="DefaultParagraphFont"/>
    <w:uiPriority w:val="99"/>
    <w:semiHidden/>
    <w:unhideWhenUsed/>
    <w:rsid w:val="002406E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6353572">
      <w:bodyDiv w:val="1"/>
      <w:marLeft w:val="0"/>
      <w:marRight w:val="0"/>
      <w:marTop w:val="0"/>
      <w:marBottom w:val="0"/>
      <w:divBdr>
        <w:top w:val="none" w:sz="0" w:space="0" w:color="auto"/>
        <w:left w:val="none" w:sz="0" w:space="0" w:color="auto"/>
        <w:bottom w:val="none" w:sz="0" w:space="0" w:color="auto"/>
        <w:right w:val="none" w:sz="0" w:space="0" w:color="auto"/>
      </w:divBdr>
    </w:div>
    <w:div w:id="1524856934">
      <w:bodyDiv w:val="1"/>
      <w:marLeft w:val="0"/>
      <w:marRight w:val="0"/>
      <w:marTop w:val="0"/>
      <w:marBottom w:val="0"/>
      <w:divBdr>
        <w:top w:val="none" w:sz="0" w:space="0" w:color="auto"/>
        <w:left w:val="none" w:sz="0" w:space="0" w:color="auto"/>
        <w:bottom w:val="none" w:sz="0" w:space="0" w:color="auto"/>
        <w:right w:val="none" w:sz="0" w:space="0" w:color="auto"/>
      </w:divBdr>
    </w:div>
    <w:div w:id="1623655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lgrma.qld.gov.au/resources/multicultural/policy-governance/qmap-16-19-actions.pdf" TargetMode="Externa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lgrma.qld.gov.au" TargetMode="Externa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_2._Use_diversity"/><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6FD4CD-DF33-4A60-B835-23F23D00D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2000</Words>
  <Characters>12553</Characters>
  <Application>Microsoft Office Word</Application>
  <DocSecurity>0</DocSecurity>
  <Lines>404</Lines>
  <Paragraphs>246</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14307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Queensland Multicultural Action Plan 2019-20 to 2021-22 - Annual Reporting for 2019-20</dc:title>
  <dc:subject/>
  <dc:creator>Nicole Allen-Ankins</dc:creator>
  <cp:keywords/>
  <dc:description/>
  <cp:lastModifiedBy>Janelle Hocking</cp:lastModifiedBy>
  <cp:revision>3</cp:revision>
  <cp:lastPrinted>2016-12-14T23:50:00Z</cp:lastPrinted>
  <dcterms:created xsi:type="dcterms:W3CDTF">2020-09-07T01:46:00Z</dcterms:created>
  <dcterms:modified xsi:type="dcterms:W3CDTF">2020-09-07T02:00:00Z</dcterms:modified>
</cp:coreProperties>
</file>