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8348" w14:textId="5CD7D0DC" w:rsidR="00F27C83" w:rsidRPr="00853CBB" w:rsidRDefault="00F27C83" w:rsidP="00F27C83">
      <w:pPr>
        <w:rPr>
          <w:rFonts w:ascii="Arial" w:hAnsi="Arial" w:cs="Arial"/>
          <w:b/>
          <w:sz w:val="36"/>
          <w:szCs w:val="36"/>
        </w:rPr>
      </w:pPr>
      <w:r w:rsidRPr="00853CBB">
        <w:rPr>
          <w:rFonts w:ascii="Arial" w:hAnsi="Arial" w:cs="Arial"/>
          <w:b/>
          <w:sz w:val="36"/>
          <w:szCs w:val="36"/>
        </w:rPr>
        <w:t>Background</w:t>
      </w:r>
    </w:p>
    <w:p w14:paraId="39077A75" w14:textId="73E7B3BA" w:rsidR="00F711A0" w:rsidRDefault="00F27C83" w:rsidP="003115CC">
      <w:pPr>
        <w:pStyle w:val="ListParagraph"/>
        <w:numPr>
          <w:ilvl w:val="0"/>
          <w:numId w:val="7"/>
        </w:numPr>
        <w:suppressAutoHyphens/>
        <w:spacing w:after="100" w:line="240" w:lineRule="auto"/>
        <w:ind w:left="357" w:hanging="357"/>
        <w:contextualSpacing w:val="0"/>
        <w:rPr>
          <w:rFonts w:ascii="Arial" w:hAnsi="Arial" w:cs="Arial"/>
        </w:rPr>
      </w:pPr>
      <w:r w:rsidRPr="005D7BC2">
        <w:rPr>
          <w:rFonts w:ascii="Arial" w:hAnsi="Arial" w:cs="Arial"/>
        </w:rPr>
        <w:t xml:space="preserve">‘Our story, our future’ is the Queensland Government’s </w:t>
      </w:r>
      <w:r w:rsidR="00732E96">
        <w:rPr>
          <w:rFonts w:ascii="Arial" w:hAnsi="Arial" w:cs="Arial"/>
        </w:rPr>
        <w:t>M</w:t>
      </w:r>
      <w:r w:rsidRPr="005D7BC2">
        <w:rPr>
          <w:rFonts w:ascii="Arial" w:hAnsi="Arial" w:cs="Arial"/>
        </w:rPr>
        <w:t xml:space="preserve">ulticultural </w:t>
      </w:r>
      <w:r w:rsidR="00732E96">
        <w:rPr>
          <w:rFonts w:ascii="Arial" w:hAnsi="Arial" w:cs="Arial"/>
        </w:rPr>
        <w:t>P</w:t>
      </w:r>
      <w:r w:rsidRPr="005D7BC2">
        <w:rPr>
          <w:rFonts w:ascii="Arial" w:hAnsi="Arial" w:cs="Arial"/>
        </w:rPr>
        <w:t xml:space="preserve">olicy </w:t>
      </w:r>
      <w:r w:rsidR="00B56B9C">
        <w:rPr>
          <w:rFonts w:ascii="Arial" w:hAnsi="Arial" w:cs="Arial"/>
        </w:rPr>
        <w:t xml:space="preserve">(the </w:t>
      </w:r>
      <w:r w:rsidR="0035397B">
        <w:rPr>
          <w:rFonts w:ascii="Arial" w:hAnsi="Arial" w:cs="Arial"/>
        </w:rPr>
        <w:t>P</w:t>
      </w:r>
      <w:r w:rsidR="00B56B9C">
        <w:rPr>
          <w:rFonts w:ascii="Arial" w:hAnsi="Arial" w:cs="Arial"/>
        </w:rPr>
        <w:t xml:space="preserve">olicy) </w:t>
      </w:r>
      <w:r w:rsidRPr="005D7BC2">
        <w:rPr>
          <w:rFonts w:ascii="Arial" w:hAnsi="Arial" w:cs="Arial"/>
        </w:rPr>
        <w:t xml:space="preserve">promoting an inclusive, </w:t>
      </w:r>
      <w:proofErr w:type="gramStart"/>
      <w:r w:rsidRPr="005D7BC2">
        <w:rPr>
          <w:rFonts w:ascii="Arial" w:hAnsi="Arial" w:cs="Arial"/>
        </w:rPr>
        <w:t>harmonious</w:t>
      </w:r>
      <w:proofErr w:type="gramEnd"/>
      <w:r w:rsidRPr="005D7BC2">
        <w:rPr>
          <w:rFonts w:ascii="Arial" w:hAnsi="Arial" w:cs="Arial"/>
        </w:rPr>
        <w:t xml:space="preserve"> and united community for Queensland. </w:t>
      </w:r>
    </w:p>
    <w:p w14:paraId="7D5E3153" w14:textId="1AE6D58B" w:rsidR="00F27C83" w:rsidRPr="005D7BC2" w:rsidRDefault="00F27C83" w:rsidP="003115CC">
      <w:pPr>
        <w:pStyle w:val="ListParagraph"/>
        <w:numPr>
          <w:ilvl w:val="0"/>
          <w:numId w:val="7"/>
        </w:numPr>
        <w:suppressAutoHyphens/>
        <w:spacing w:after="100" w:line="240" w:lineRule="auto"/>
        <w:ind w:left="357" w:hanging="357"/>
        <w:contextualSpacing w:val="0"/>
        <w:rPr>
          <w:rFonts w:ascii="Arial" w:hAnsi="Arial" w:cs="Arial"/>
        </w:rPr>
      </w:pPr>
      <w:r w:rsidRPr="005D7BC2">
        <w:rPr>
          <w:rFonts w:ascii="Arial" w:hAnsi="Arial" w:cs="Arial"/>
        </w:rPr>
        <w:t xml:space="preserve">The </w:t>
      </w:r>
      <w:r w:rsidR="0035397B">
        <w:rPr>
          <w:rFonts w:ascii="Arial" w:hAnsi="Arial" w:cs="Arial"/>
        </w:rPr>
        <w:t>P</w:t>
      </w:r>
      <w:r w:rsidRPr="005D7BC2">
        <w:rPr>
          <w:rFonts w:ascii="Arial" w:hAnsi="Arial" w:cs="Arial"/>
        </w:rPr>
        <w:t xml:space="preserve">olicy focuses Queensland Government action on three policy priorities for culturally diverse communities and Queensland as a whole – </w:t>
      </w:r>
      <w:r w:rsidR="004D5AB7">
        <w:rPr>
          <w:rFonts w:ascii="Arial" w:hAnsi="Arial" w:cs="Arial"/>
        </w:rPr>
        <w:t xml:space="preserve">(1) </w:t>
      </w:r>
      <w:r w:rsidRPr="005D7BC2">
        <w:rPr>
          <w:rFonts w:ascii="Arial" w:hAnsi="Arial" w:cs="Arial"/>
        </w:rPr>
        <w:t>achieving c</w:t>
      </w:r>
      <w:r w:rsidR="004D5AB7">
        <w:rPr>
          <w:rFonts w:ascii="Arial" w:hAnsi="Arial" w:cs="Arial"/>
        </w:rPr>
        <w:t>ulturally responsive government, (2)</w:t>
      </w:r>
      <w:r w:rsidRPr="005D7BC2">
        <w:rPr>
          <w:rFonts w:ascii="Arial" w:hAnsi="Arial" w:cs="Arial"/>
        </w:rPr>
        <w:t xml:space="preserve"> supporting inclusive, </w:t>
      </w:r>
      <w:proofErr w:type="gramStart"/>
      <w:r w:rsidRPr="005D7BC2">
        <w:rPr>
          <w:rFonts w:ascii="Arial" w:hAnsi="Arial" w:cs="Arial"/>
        </w:rPr>
        <w:t>ha</w:t>
      </w:r>
      <w:r w:rsidR="004D5AB7">
        <w:rPr>
          <w:rFonts w:ascii="Arial" w:hAnsi="Arial" w:cs="Arial"/>
        </w:rPr>
        <w:t>rmonious</w:t>
      </w:r>
      <w:proofErr w:type="gramEnd"/>
      <w:r w:rsidR="004D5AB7">
        <w:rPr>
          <w:rFonts w:ascii="Arial" w:hAnsi="Arial" w:cs="Arial"/>
        </w:rPr>
        <w:t xml:space="preserve"> and united communities</w:t>
      </w:r>
      <w:r w:rsidRPr="005D7BC2">
        <w:rPr>
          <w:rFonts w:ascii="Arial" w:hAnsi="Arial" w:cs="Arial"/>
        </w:rPr>
        <w:t xml:space="preserve"> and </w:t>
      </w:r>
      <w:r w:rsidR="004D5AB7">
        <w:rPr>
          <w:rFonts w:ascii="Arial" w:hAnsi="Arial" w:cs="Arial"/>
        </w:rPr>
        <w:t xml:space="preserve">(3) </w:t>
      </w:r>
      <w:r w:rsidRPr="005D7BC2">
        <w:rPr>
          <w:rFonts w:ascii="Arial" w:hAnsi="Arial" w:cs="Arial"/>
        </w:rPr>
        <w:t xml:space="preserve">improving economic opportunities. </w:t>
      </w:r>
    </w:p>
    <w:p w14:paraId="79F191A5" w14:textId="1771BE57" w:rsidR="00534C28" w:rsidRPr="005D7BC2" w:rsidRDefault="00F27C83" w:rsidP="003115CC">
      <w:pPr>
        <w:pStyle w:val="ListParagraph"/>
        <w:numPr>
          <w:ilvl w:val="0"/>
          <w:numId w:val="7"/>
        </w:numPr>
        <w:suppressAutoHyphens/>
        <w:spacing w:after="100" w:line="240" w:lineRule="auto"/>
        <w:ind w:left="357" w:hanging="357"/>
        <w:contextualSpacing w:val="0"/>
        <w:rPr>
          <w:rFonts w:ascii="Arial" w:hAnsi="Arial" w:cs="Arial"/>
        </w:rPr>
      </w:pPr>
      <w:r w:rsidRPr="005D7BC2">
        <w:rPr>
          <w:rFonts w:ascii="Arial" w:hAnsi="Arial" w:cs="Arial"/>
        </w:rPr>
        <w:t xml:space="preserve">The </w:t>
      </w:r>
      <w:r w:rsidR="0035397B">
        <w:rPr>
          <w:rFonts w:ascii="Arial" w:hAnsi="Arial" w:cs="Arial"/>
        </w:rPr>
        <w:t>P</w:t>
      </w:r>
      <w:r w:rsidRPr="005D7BC2">
        <w:rPr>
          <w:rFonts w:ascii="Arial" w:hAnsi="Arial" w:cs="Arial"/>
        </w:rPr>
        <w:t>olicy is being implemented through a three</w:t>
      </w:r>
      <w:r w:rsidR="00536B6E">
        <w:rPr>
          <w:rFonts w:ascii="Arial" w:hAnsi="Arial" w:cs="Arial"/>
        </w:rPr>
        <w:t>-</w:t>
      </w:r>
      <w:r w:rsidRPr="005D7BC2">
        <w:rPr>
          <w:rFonts w:ascii="Arial" w:hAnsi="Arial" w:cs="Arial"/>
        </w:rPr>
        <w:t xml:space="preserve">year Queensland Multicultural Action </w:t>
      </w:r>
      <w:r w:rsidRPr="00F92C95">
        <w:rPr>
          <w:rFonts w:ascii="Arial" w:hAnsi="Arial" w:cs="Arial"/>
        </w:rPr>
        <w:t>Plan 201</w:t>
      </w:r>
      <w:r w:rsidR="00536B6E" w:rsidRPr="00F92C95">
        <w:rPr>
          <w:rFonts w:ascii="Arial" w:hAnsi="Arial" w:cs="Arial"/>
        </w:rPr>
        <w:t>9</w:t>
      </w:r>
      <w:r w:rsidR="0099581C">
        <w:rPr>
          <w:rFonts w:ascii="Arial" w:hAnsi="Arial" w:cs="Arial"/>
        </w:rPr>
        <w:t>–</w:t>
      </w:r>
      <w:r w:rsidR="00450237" w:rsidRPr="00F92C95">
        <w:rPr>
          <w:rFonts w:ascii="Arial" w:hAnsi="Arial" w:cs="Arial"/>
        </w:rPr>
        <w:t>20 to 2021</w:t>
      </w:r>
      <w:r w:rsidR="0099581C">
        <w:rPr>
          <w:rFonts w:ascii="Arial" w:hAnsi="Arial" w:cs="Arial"/>
        </w:rPr>
        <w:t>–</w:t>
      </w:r>
      <w:r w:rsidR="00536B6E" w:rsidRPr="00F92C95">
        <w:rPr>
          <w:rFonts w:ascii="Arial" w:hAnsi="Arial" w:cs="Arial"/>
        </w:rPr>
        <w:t>22</w:t>
      </w:r>
      <w:r w:rsidR="00B56B9C">
        <w:rPr>
          <w:rFonts w:ascii="Arial" w:hAnsi="Arial" w:cs="Arial"/>
        </w:rPr>
        <w:t xml:space="preserve"> (the </w:t>
      </w:r>
      <w:r w:rsidR="0035397B">
        <w:rPr>
          <w:rFonts w:ascii="Arial" w:hAnsi="Arial" w:cs="Arial"/>
        </w:rPr>
        <w:t>Action Plan</w:t>
      </w:r>
      <w:r w:rsidR="00B56B9C">
        <w:rPr>
          <w:rFonts w:ascii="Arial" w:hAnsi="Arial" w:cs="Arial"/>
        </w:rPr>
        <w:t>)</w:t>
      </w:r>
      <w:r w:rsidRPr="00F92C95">
        <w:rPr>
          <w:rFonts w:ascii="Arial" w:hAnsi="Arial" w:cs="Arial"/>
        </w:rPr>
        <w:t>.</w:t>
      </w:r>
      <w:r w:rsidRPr="005D7BC2">
        <w:rPr>
          <w:rFonts w:ascii="Arial" w:hAnsi="Arial" w:cs="Arial"/>
        </w:rPr>
        <w:t xml:space="preserve"> </w:t>
      </w:r>
    </w:p>
    <w:p w14:paraId="5700E96D" w14:textId="1FB3EB61" w:rsidR="00534C28" w:rsidRPr="005D7BC2" w:rsidRDefault="00F27C83" w:rsidP="003115CC">
      <w:pPr>
        <w:pStyle w:val="ListParagraph"/>
        <w:numPr>
          <w:ilvl w:val="0"/>
          <w:numId w:val="7"/>
        </w:numPr>
        <w:suppressAutoHyphens/>
        <w:spacing w:after="100" w:line="240" w:lineRule="auto"/>
        <w:ind w:left="357" w:hanging="357"/>
        <w:contextualSpacing w:val="0"/>
        <w:rPr>
          <w:rFonts w:ascii="Arial" w:hAnsi="Arial" w:cs="Arial"/>
        </w:rPr>
      </w:pPr>
      <w:r w:rsidRPr="005D7BC2">
        <w:rPr>
          <w:rFonts w:ascii="Arial" w:hAnsi="Arial" w:cs="Arial"/>
        </w:rPr>
        <w:t xml:space="preserve">The </w:t>
      </w:r>
      <w:r w:rsidR="0035397B">
        <w:rPr>
          <w:rFonts w:ascii="Arial" w:hAnsi="Arial" w:cs="Arial"/>
        </w:rPr>
        <w:t>P</w:t>
      </w:r>
      <w:r w:rsidRPr="005D7BC2">
        <w:rPr>
          <w:rFonts w:ascii="Arial" w:hAnsi="Arial" w:cs="Arial"/>
        </w:rPr>
        <w:t xml:space="preserve">olicy and </w:t>
      </w:r>
      <w:r w:rsidR="002468B1">
        <w:rPr>
          <w:rFonts w:ascii="Arial" w:hAnsi="Arial" w:cs="Arial"/>
        </w:rPr>
        <w:t>A</w:t>
      </w:r>
      <w:r w:rsidRPr="005D7BC2">
        <w:rPr>
          <w:rFonts w:ascii="Arial" w:hAnsi="Arial" w:cs="Arial"/>
        </w:rPr>
        <w:t xml:space="preserve">ction </w:t>
      </w:r>
      <w:r w:rsidR="002468B1">
        <w:rPr>
          <w:rFonts w:ascii="Arial" w:hAnsi="Arial" w:cs="Arial"/>
        </w:rPr>
        <w:t>P</w:t>
      </w:r>
      <w:r w:rsidRPr="005D7BC2">
        <w:rPr>
          <w:rFonts w:ascii="Arial" w:hAnsi="Arial" w:cs="Arial"/>
        </w:rPr>
        <w:t xml:space="preserve">lan are a requirement of the </w:t>
      </w:r>
      <w:r w:rsidRPr="005D7BC2">
        <w:rPr>
          <w:rFonts w:ascii="Arial" w:hAnsi="Arial" w:cs="Arial"/>
          <w:i/>
        </w:rPr>
        <w:t>Multicultural Recognition Act 2016</w:t>
      </w:r>
      <w:r w:rsidRPr="005D7BC2">
        <w:rPr>
          <w:rFonts w:ascii="Arial" w:hAnsi="Arial" w:cs="Arial"/>
        </w:rPr>
        <w:t xml:space="preserve"> (the Act)</w:t>
      </w:r>
      <w:r w:rsidR="00A74B61">
        <w:rPr>
          <w:rFonts w:ascii="Arial" w:hAnsi="Arial" w:cs="Arial"/>
        </w:rPr>
        <w:t>.</w:t>
      </w:r>
      <w:r w:rsidRPr="005D7BC2">
        <w:rPr>
          <w:rFonts w:ascii="Arial" w:hAnsi="Arial" w:cs="Arial"/>
        </w:rPr>
        <w:t xml:space="preserve"> </w:t>
      </w:r>
    </w:p>
    <w:p w14:paraId="2476B501" w14:textId="6B33B578" w:rsidR="00567CD3" w:rsidRPr="006923E3" w:rsidRDefault="00F27C83" w:rsidP="003115CC">
      <w:pPr>
        <w:pStyle w:val="ListParagraph"/>
        <w:numPr>
          <w:ilvl w:val="0"/>
          <w:numId w:val="7"/>
        </w:numPr>
        <w:suppressAutoHyphens/>
        <w:spacing w:after="100" w:line="240" w:lineRule="auto"/>
        <w:ind w:left="357" w:hanging="357"/>
        <w:contextualSpacing w:val="0"/>
        <w:rPr>
          <w:rFonts w:ascii="Arial" w:hAnsi="Arial" w:cs="Arial"/>
        </w:rPr>
      </w:pPr>
      <w:r w:rsidRPr="00B25435">
        <w:rPr>
          <w:rFonts w:ascii="Arial" w:hAnsi="Arial" w:cs="Arial"/>
        </w:rPr>
        <w:t xml:space="preserve">Section 24 of the Act requires entities with actions in the </w:t>
      </w:r>
      <w:r w:rsidR="009B2D69" w:rsidRPr="00B25435">
        <w:rPr>
          <w:rFonts w:ascii="Arial" w:hAnsi="Arial" w:cs="Arial"/>
        </w:rPr>
        <w:t xml:space="preserve">Action Plan </w:t>
      </w:r>
      <w:r w:rsidRPr="00B25435">
        <w:rPr>
          <w:rFonts w:ascii="Arial" w:hAnsi="Arial" w:cs="Arial"/>
        </w:rPr>
        <w:t>to report publicly on an annual basis. The report</w:t>
      </w:r>
      <w:r w:rsidR="009B2D69">
        <w:rPr>
          <w:rFonts w:ascii="Arial" w:hAnsi="Arial" w:cs="Arial"/>
        </w:rPr>
        <w:t xml:space="preserve"> below</w:t>
      </w:r>
      <w:r w:rsidRPr="00B25435">
        <w:rPr>
          <w:rFonts w:ascii="Arial" w:hAnsi="Arial" w:cs="Arial"/>
        </w:rPr>
        <w:t xml:space="preserve"> fulfils this requirement for</w:t>
      </w:r>
      <w:r w:rsidR="00F711A0" w:rsidRPr="00B25435">
        <w:rPr>
          <w:rFonts w:ascii="Arial" w:hAnsi="Arial" w:cs="Arial"/>
        </w:rPr>
        <w:t xml:space="preserve"> </w:t>
      </w:r>
      <w:r w:rsidR="00BC684C" w:rsidRPr="00B25435">
        <w:rPr>
          <w:rFonts w:ascii="Arial" w:hAnsi="Arial" w:cs="Arial"/>
        </w:rPr>
        <w:t>20</w:t>
      </w:r>
      <w:r w:rsidR="00597B69">
        <w:rPr>
          <w:rFonts w:ascii="Arial" w:hAnsi="Arial" w:cs="Arial"/>
        </w:rPr>
        <w:t>2</w:t>
      </w:r>
      <w:r w:rsidR="0016391E">
        <w:rPr>
          <w:rFonts w:ascii="Arial" w:hAnsi="Arial" w:cs="Arial"/>
        </w:rPr>
        <w:t>1</w:t>
      </w:r>
      <w:r w:rsidR="0099581C">
        <w:rPr>
          <w:rFonts w:ascii="Arial" w:hAnsi="Arial" w:cs="Arial"/>
        </w:rPr>
        <w:t>–</w:t>
      </w:r>
      <w:r w:rsidR="00BC684C" w:rsidRPr="00B25435">
        <w:rPr>
          <w:rFonts w:ascii="Arial" w:hAnsi="Arial" w:cs="Arial"/>
        </w:rPr>
        <w:t>2</w:t>
      </w:r>
      <w:r w:rsidR="0016391E">
        <w:rPr>
          <w:rFonts w:ascii="Arial" w:hAnsi="Arial" w:cs="Arial"/>
        </w:rPr>
        <w:t>2</w:t>
      </w:r>
      <w:r w:rsidR="00BC684C" w:rsidRPr="00B25435">
        <w:rPr>
          <w:rFonts w:ascii="Arial" w:hAnsi="Arial" w:cs="Arial"/>
        </w:rPr>
        <w:t xml:space="preserve"> </w:t>
      </w:r>
      <w:r w:rsidR="00F711A0" w:rsidRPr="00B25435">
        <w:rPr>
          <w:rFonts w:ascii="Arial" w:hAnsi="Arial" w:cs="Arial"/>
        </w:rPr>
        <w:t>for</w:t>
      </w:r>
      <w:r w:rsidR="00C53DF2">
        <w:rPr>
          <w:rFonts w:ascii="Arial" w:hAnsi="Arial" w:cs="Arial"/>
        </w:rPr>
        <w:t xml:space="preserve"> the</w:t>
      </w:r>
      <w:r w:rsidRPr="00B25435">
        <w:rPr>
          <w:rFonts w:ascii="Arial" w:hAnsi="Arial" w:cs="Arial"/>
        </w:rPr>
        <w:t xml:space="preserve"> </w:t>
      </w:r>
      <w:r w:rsidR="00770B34" w:rsidRPr="00B25435">
        <w:rPr>
          <w:rFonts w:ascii="Arial" w:hAnsi="Arial" w:cs="Arial"/>
          <w:b/>
        </w:rPr>
        <w:t>Department</w:t>
      </w:r>
      <w:r w:rsidR="00F0765F">
        <w:rPr>
          <w:rFonts w:ascii="Arial" w:hAnsi="Arial" w:cs="Arial"/>
          <w:b/>
        </w:rPr>
        <w:t xml:space="preserve"> of the Premier and Cabinet</w:t>
      </w:r>
      <w:r w:rsidR="00567CD3" w:rsidRPr="00F0765F">
        <w:rPr>
          <w:rFonts w:ascii="Arial" w:hAnsi="Arial" w:cs="Arial"/>
          <w:bCs/>
        </w:rPr>
        <w:t>.</w:t>
      </w:r>
    </w:p>
    <w:p w14:paraId="39616E34" w14:textId="3CD50176" w:rsidR="003115CC" w:rsidRDefault="003115CC" w:rsidP="003115CC">
      <w:pPr>
        <w:spacing w:after="0" w:line="240" w:lineRule="auto"/>
        <w:rPr>
          <w:rFonts w:ascii="Arial" w:hAnsi="Arial" w:cs="Arial"/>
          <w:b/>
          <w:sz w:val="36"/>
          <w:szCs w:val="36"/>
        </w:rPr>
      </w:pPr>
      <w:r w:rsidRPr="0071498E">
        <w:rPr>
          <w:rFonts w:ascii="Arial" w:hAnsi="Arial" w:cs="Arial"/>
          <w:b/>
          <w:noProof/>
          <w:color w:val="2F5496" w:themeColor="accent5" w:themeShade="BF"/>
          <w:shd w:val="clear" w:color="auto" w:fill="E6E6E6"/>
          <w:lang w:eastAsia="en-AU"/>
        </w:rPr>
        <mc:AlternateContent>
          <mc:Choice Requires="wps">
            <w:drawing>
              <wp:anchor distT="0" distB="0" distL="114300" distR="114300" simplePos="0" relativeHeight="251658241" behindDoc="1" locked="0" layoutInCell="1" allowOverlap="1" wp14:anchorId="76A69698" wp14:editId="1E2DFC3F">
                <wp:simplePos x="0" y="0"/>
                <wp:positionH relativeFrom="page">
                  <wp:align>center</wp:align>
                </wp:positionH>
                <wp:positionV relativeFrom="paragraph">
                  <wp:posOffset>149437</wp:posOffset>
                </wp:positionV>
                <wp:extent cx="13602970" cy="2065867"/>
                <wp:effectExtent l="0" t="0" r="17780" b="10795"/>
                <wp:wrapNone/>
                <wp:docPr id="6" name="Rounded Rectangle 1"/>
                <wp:cNvGraphicFramePr/>
                <a:graphic xmlns:a="http://schemas.openxmlformats.org/drawingml/2006/main">
                  <a:graphicData uri="http://schemas.microsoft.com/office/word/2010/wordprocessingShape">
                    <wps:wsp>
                      <wps:cNvSpPr/>
                      <wps:spPr>
                        <a:xfrm>
                          <a:off x="0" y="0"/>
                          <a:ext cx="13602970" cy="2065867"/>
                        </a:xfrm>
                        <a:prstGeom prst="roundRect">
                          <a:avLst>
                            <a:gd name="adj" fmla="val 7331"/>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v:roundrect id="Rounded Rectangle 1" style="position:absolute;margin-left:0;margin-top:11.75pt;width:1071.1pt;height:162.6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white [3212]" strokecolor="#1f4d78 [1604]" strokeweight="1pt" arcsize="4803f" w14:anchorId="6CEF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rptAIAAMUFAAAOAAAAZHJzL2Uyb0RvYy54bWysVMFu2zAMvQ/YPwi6r7aTNmmDOkWQosOA&#10;oi3aDj0rshR7kERNUuJkXz9KdpxsK3YYloNDSuQj+UTy+manFdkK5xswJS3OckqE4VA1Zl3Sr693&#10;ny4p8YGZiikwoqR74enN/OOH69bOxAhqUJVwBEGMn7W2pHUIdpZlntdCM38GVhi8lOA0C6i6dVY5&#10;1iK6VtkozydZC66yDrjwHk9vu0s6T/hSCh4epfQiEFVSzC2kr0vfVfxm82s2Wztm64b3abB/yEKz&#10;xmDQAeqWBUY2rvkDSjfcgQcZzjjoDKRsuEg1YDVF/ls1LzWzItWC5Hg70OT/Hyx/2D450lQlnVBi&#10;mMYneoaNqURFnpE8ZtZKkCLS1Fo/Q+sX++R6zaMYa95Jp+M/VkN2idr9QK3YBcLxsBhP8tHVFJ+A&#10;4+Uon1xcTqYRNjv6W+fDZwGaRKGkLuYRk0jEsu29D4nhqs+TVd8okVrhe22ZItPxOOWJgL0tSgfI&#10;6OhBNdVdo1RSYoOJpXIEfUu6WhddFGVr1h2l3kCI1IrRMuV6ApJFRjoOkhT2SkRoZZ6FREqx6lEC&#10;HRA6YMa5MKGL52tWie74Isdfz8jgkWImwIgsMfkBuwf4tY4Ddkdsbx9dRZqFwTn/W2Kd8+CRIoMJ&#10;g7NuDLj3ABRW1Ufu7DH9E2qiuIJqjw3noJtEb/ldg699z3x4Yg6fEjsE10l4xI9U0JYUeomSGtyP&#10;986jPU4E3lLS4iiX1H/fMCcoUV8MzspVcX4eZz8p5xfTESru9GZ1emM2egnYEgUuLsuTGO2DOojS&#10;gX7DrbOIUfGKGY6xS8qDOyjL0K0Y3FtcLBbJDOfdsnBvXiyP4JHV2J2vuzfmbN/yAcflAQ5j3zdy&#10;x+jRNnoaWGwCyCbEyyOvvYK7IjVOv9fiMjrVk9Vx+85/AgAA//8DAFBLAwQUAAYACAAAACEASVP1&#10;590AAAAIAQAADwAAAGRycy9kb3ducmV2LnhtbEyPQUvDQBCF74L/YRnBm910WyXEbIqIAW9iFfS4&#10;yU6TtNnZkN02yb93POlxeMP3vpfvZteLC46h86RhvUpAINXedtRo+Pwo71IQIRqypveEGhYMsCuu&#10;r3KTWT/RO172sREMoZAZDW2MQyZlqFt0Jqz8gMTZwY/ORD7HRtrRTAx3vVRJ8iCd6YgbWjPgc4v1&#10;aX92TEnGuJRvi5xeui9rj9XroZy+tb69mZ8eQUSc498z/OqzOhTsVPkz2SB6DTwkalCbexCcqvVW&#10;KRCVhs02TUEWufw/oPgBAAD//wMAUEsBAi0AFAAGAAgAAAAhALaDOJL+AAAA4QEAABMAAAAAAAAA&#10;AAAAAAAAAAAAAFtDb250ZW50X1R5cGVzXS54bWxQSwECLQAUAAYACAAAACEAOP0h/9YAAACUAQAA&#10;CwAAAAAAAAAAAAAAAAAvAQAAX3JlbHMvLnJlbHNQSwECLQAUAAYACAAAACEAGIka6bQCAADFBQAA&#10;DgAAAAAAAAAAAAAAAAAuAgAAZHJzL2Uyb0RvYy54bWxQSwECLQAUAAYACAAAACEASVP1590AAAAI&#10;AQAADwAAAAAAAAAAAAAAAAAOBQAAZHJzL2Rvd25yZXYueG1sUEsFBgAAAAAEAAQA8wAAABgGAAAA&#10;AA==&#10;">
                <v:fill opacity="0"/>
                <v:stroke joinstyle="miter"/>
                <w10:wrap anchorx="page"/>
              </v:roundrect>
            </w:pict>
          </mc:Fallback>
        </mc:AlternateContent>
      </w:r>
    </w:p>
    <w:p w14:paraId="58119F9E" w14:textId="1906A06F" w:rsidR="00B56B9C" w:rsidRPr="003115CC" w:rsidRDefault="00B56B9C" w:rsidP="003115CC">
      <w:pPr>
        <w:spacing w:after="0" w:line="240" w:lineRule="auto"/>
        <w:rPr>
          <w:rFonts w:ascii="Arial" w:hAnsi="Arial" w:cs="Arial"/>
          <w:b/>
          <w:sz w:val="36"/>
          <w:szCs w:val="36"/>
        </w:rPr>
      </w:pPr>
      <w:r>
        <w:rPr>
          <w:rFonts w:ascii="Arial" w:hAnsi="Arial" w:cs="Arial"/>
          <w:b/>
          <w:sz w:val="36"/>
          <w:szCs w:val="36"/>
        </w:rPr>
        <w:t xml:space="preserve">Notes  </w:t>
      </w:r>
    </w:p>
    <w:p w14:paraId="4162F6DE" w14:textId="77777777" w:rsidR="00F36CD5" w:rsidRPr="00F36CD5" w:rsidRDefault="00F36CD5" w:rsidP="00F36CD5">
      <w:pPr>
        <w:pStyle w:val="ListParagraph"/>
        <w:suppressAutoHyphens/>
        <w:spacing w:after="100" w:line="240" w:lineRule="auto"/>
        <w:ind w:left="360"/>
        <w:contextualSpacing w:val="0"/>
        <w:rPr>
          <w:rFonts w:ascii="Arial" w:hAnsi="Arial" w:cs="Arial"/>
        </w:rPr>
      </w:pPr>
    </w:p>
    <w:p w14:paraId="5431EDC0" w14:textId="50BB07AD" w:rsidR="00B56B9C" w:rsidRPr="00732E96" w:rsidRDefault="00B56B9C" w:rsidP="003115CC">
      <w:pPr>
        <w:pStyle w:val="ListParagraph"/>
        <w:numPr>
          <w:ilvl w:val="0"/>
          <w:numId w:val="7"/>
        </w:numPr>
        <w:suppressAutoHyphens/>
        <w:spacing w:after="100" w:line="240" w:lineRule="auto"/>
        <w:contextualSpacing w:val="0"/>
        <w:rPr>
          <w:rFonts w:ascii="Arial" w:hAnsi="Arial" w:cs="Arial"/>
        </w:rPr>
      </w:pPr>
      <w:r w:rsidRPr="00604438">
        <w:rPr>
          <w:rFonts w:ascii="Arial" w:hAnsi="Arial" w:cs="Arial"/>
          <w:noProof/>
          <w:color w:val="2B579A"/>
          <w:sz w:val="18"/>
          <w:szCs w:val="17"/>
          <w:shd w:val="clear" w:color="auto" w:fill="E6E6E6"/>
        </w:rPr>
        <w:drawing>
          <wp:anchor distT="0" distB="0" distL="114300" distR="114300" simplePos="0" relativeHeight="251658240" behindDoc="0" locked="0" layoutInCell="1" allowOverlap="1" wp14:anchorId="78524367" wp14:editId="52DBCC5D">
            <wp:simplePos x="0" y="0"/>
            <wp:positionH relativeFrom="column">
              <wp:posOffset>1748155</wp:posOffset>
            </wp:positionH>
            <wp:positionV relativeFrom="paragraph">
              <wp:posOffset>211406</wp:posOffset>
            </wp:positionV>
            <wp:extent cx="224790" cy="211455"/>
            <wp:effectExtent l="0" t="0" r="3810" b="0"/>
            <wp:wrapNone/>
            <wp:docPr id="5" name="Picture 1" descr="C:\Users\tohl\AppData\Local\Microsoft\Windows\INetCache\Content.MSO\BC4033F5.tm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Picture 438" descr="C:\Users\tohl\AppData\Local\Microsoft\Windows\INetCache\Content.MSO\BC4033F5.tmp">
                      <a:hlinkClick r:id="rId8"/>
                    </pic:cNvPr>
                    <pic:cNvPicPr>
                      <a:picLocks noChangeAspect="1" noChangeArrowheads="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5984" t="15788" r="14423" b="23455"/>
                    <a:stretch/>
                  </pic:blipFill>
                  <pic:spPr bwMode="auto">
                    <a:xfrm>
                      <a:off x="0" y="0"/>
                      <a:ext cx="224790" cy="211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605D">
        <w:rPr>
          <w:rFonts w:ascii="Arial" w:hAnsi="Arial" w:cs="Arial"/>
          <w:bCs/>
        </w:rPr>
        <w:t xml:space="preserve">See page 11 of the </w:t>
      </w:r>
      <w:hyperlink r:id="rId10" w:history="1">
        <w:r w:rsidR="0098605D" w:rsidRPr="0098605D">
          <w:rPr>
            <w:rStyle w:val="Hyperlink"/>
            <w:rFonts w:ascii="Arial" w:hAnsi="Arial" w:cs="Arial"/>
          </w:rPr>
          <w:t>Queensland Multicultural Action Plan 2019</w:t>
        </w:r>
        <w:r w:rsidR="00BE7850">
          <w:rPr>
            <w:rStyle w:val="Hyperlink"/>
            <w:rFonts w:ascii="Arial" w:hAnsi="Arial" w:cs="Arial"/>
          </w:rPr>
          <w:t>–</w:t>
        </w:r>
        <w:r w:rsidR="0098605D" w:rsidRPr="0098605D">
          <w:rPr>
            <w:rStyle w:val="Hyperlink"/>
            <w:rFonts w:ascii="Arial" w:hAnsi="Arial" w:cs="Arial"/>
          </w:rPr>
          <w:t>20 to 2021</w:t>
        </w:r>
        <w:r w:rsidR="00BE7850">
          <w:rPr>
            <w:rStyle w:val="Hyperlink"/>
            <w:rFonts w:ascii="Arial" w:hAnsi="Arial" w:cs="Arial"/>
          </w:rPr>
          <w:t>–</w:t>
        </w:r>
        <w:r w:rsidR="0098605D" w:rsidRPr="0098605D">
          <w:rPr>
            <w:rStyle w:val="Hyperlink"/>
            <w:rFonts w:ascii="Arial" w:hAnsi="Arial" w:cs="Arial"/>
          </w:rPr>
          <w:t>22</w:t>
        </w:r>
      </w:hyperlink>
      <w:r w:rsidR="0098605D">
        <w:rPr>
          <w:rFonts w:ascii="Arial" w:hAnsi="Arial" w:cs="Arial"/>
        </w:rPr>
        <w:t xml:space="preserve"> for a list of </w:t>
      </w:r>
      <w:r w:rsidR="00386B4A">
        <w:rPr>
          <w:rFonts w:ascii="Arial" w:hAnsi="Arial" w:cs="Arial"/>
        </w:rPr>
        <w:t>g</w:t>
      </w:r>
      <w:r w:rsidR="0098605D">
        <w:rPr>
          <w:rFonts w:ascii="Arial" w:hAnsi="Arial" w:cs="Arial"/>
        </w:rPr>
        <w:t>overnment entities covered under ‘Al</w:t>
      </w:r>
      <w:r w:rsidR="006923E3">
        <w:rPr>
          <w:rFonts w:ascii="Arial" w:hAnsi="Arial" w:cs="Arial"/>
          <w:bCs/>
        </w:rPr>
        <w:t>l agencies</w:t>
      </w:r>
      <w:r w:rsidR="0098605D">
        <w:rPr>
          <w:rFonts w:ascii="Arial" w:hAnsi="Arial" w:cs="Arial"/>
          <w:bCs/>
        </w:rPr>
        <w:t>’</w:t>
      </w:r>
      <w:r>
        <w:rPr>
          <w:rFonts w:ascii="Arial" w:hAnsi="Arial" w:cs="Arial"/>
          <w:bCs/>
        </w:rPr>
        <w:t>.</w:t>
      </w:r>
    </w:p>
    <w:p w14:paraId="6211BD5B" w14:textId="1EAF7887" w:rsidR="00F36CD5" w:rsidRPr="00AB32B5" w:rsidRDefault="00B56B9C" w:rsidP="003115CC">
      <w:pPr>
        <w:pStyle w:val="ListParagraph"/>
        <w:numPr>
          <w:ilvl w:val="0"/>
          <w:numId w:val="7"/>
        </w:numPr>
        <w:suppressAutoHyphens/>
        <w:spacing w:after="100" w:line="240" w:lineRule="auto"/>
        <w:contextualSpacing w:val="0"/>
        <w:rPr>
          <w:rFonts w:cs="Arial"/>
          <w:sz w:val="21"/>
          <w:szCs w:val="21"/>
        </w:rPr>
      </w:pPr>
      <w:r>
        <w:rPr>
          <w:rFonts w:ascii="Arial" w:hAnsi="Arial" w:cs="Arial"/>
          <w:bCs/>
        </w:rPr>
        <w:t>Actions marked with the       symbol are broad actions with related agency sub-actions that can be viewed on</w:t>
      </w:r>
      <w:r w:rsidR="00597B69">
        <w:rPr>
          <w:rFonts w:ascii="Arial" w:hAnsi="Arial" w:cs="Arial"/>
          <w:bCs/>
        </w:rPr>
        <w:t xml:space="preserve"> the DCYJMA website </w:t>
      </w:r>
      <w:hyperlink r:id="rId11" w:history="1">
        <w:r w:rsidR="00597B69" w:rsidRPr="00597B69">
          <w:rPr>
            <w:rStyle w:val="Hyperlink"/>
            <w:rFonts w:ascii="Arial" w:hAnsi="Arial" w:cs="Arial"/>
            <w:bCs/>
          </w:rPr>
          <w:t>here</w:t>
        </w:r>
      </w:hyperlink>
      <w:r w:rsidRPr="00DD7043">
        <w:rPr>
          <w:rFonts w:ascii="Arial" w:hAnsi="Arial" w:cs="Arial"/>
        </w:rPr>
        <w:t>.</w:t>
      </w:r>
      <w:r>
        <w:rPr>
          <w:rFonts w:ascii="Arial" w:hAnsi="Arial" w:cs="Arial"/>
        </w:rPr>
        <w:t xml:space="preserve"> </w:t>
      </w:r>
      <w:r w:rsidR="00442D78">
        <w:rPr>
          <w:rFonts w:ascii="Arial" w:hAnsi="Arial" w:cs="Arial"/>
        </w:rPr>
        <w:t>All</w:t>
      </w:r>
      <w:r w:rsidRPr="003115CC">
        <w:rPr>
          <w:rFonts w:ascii="Arial" w:hAnsi="Arial" w:cs="Arial"/>
        </w:rPr>
        <w:t xml:space="preserve"> sub-action</w:t>
      </w:r>
      <w:r>
        <w:rPr>
          <w:rFonts w:ascii="Arial" w:hAnsi="Arial" w:cs="Arial"/>
        </w:rPr>
        <w:t>s</w:t>
      </w:r>
      <w:r w:rsidR="00442D78">
        <w:rPr>
          <w:rFonts w:ascii="Arial" w:hAnsi="Arial" w:cs="Arial"/>
        </w:rPr>
        <w:t>, where relevant, for the</w:t>
      </w:r>
      <w:r w:rsidR="003115CC">
        <w:rPr>
          <w:rFonts w:ascii="Arial" w:hAnsi="Arial" w:cs="Arial"/>
        </w:rPr>
        <w:t xml:space="preserve"> </w:t>
      </w:r>
      <w:r w:rsidR="003115CC" w:rsidRPr="00CE58B2">
        <w:rPr>
          <w:rFonts w:ascii="Arial" w:hAnsi="Arial" w:cs="Arial"/>
          <w:b/>
          <w:bCs/>
        </w:rPr>
        <w:t>Department</w:t>
      </w:r>
      <w:r w:rsidR="00F0765F">
        <w:rPr>
          <w:rFonts w:ascii="Arial" w:hAnsi="Arial" w:cs="Arial"/>
          <w:b/>
          <w:bCs/>
        </w:rPr>
        <w:t xml:space="preserve"> of Premier and Cabinet</w:t>
      </w:r>
      <w:r w:rsidR="002C6226" w:rsidRPr="00CE58B2">
        <w:rPr>
          <w:rFonts w:ascii="Arial" w:hAnsi="Arial" w:cs="Arial"/>
          <w:b/>
          <w:bCs/>
        </w:rPr>
        <w:t xml:space="preserve"> </w:t>
      </w:r>
      <w:r w:rsidR="002C6226" w:rsidRPr="00CE58B2">
        <w:rPr>
          <w:rFonts w:ascii="Arial" w:hAnsi="Arial" w:cs="Arial"/>
        </w:rPr>
        <w:t>have</w:t>
      </w:r>
      <w:r w:rsidR="002C6226">
        <w:rPr>
          <w:rFonts w:ascii="Arial" w:hAnsi="Arial" w:cs="Arial"/>
        </w:rPr>
        <w:t xml:space="preserve"> been listed in this template for ease of reporting</w:t>
      </w:r>
      <w:r w:rsidR="003115CC" w:rsidRPr="003115CC">
        <w:rPr>
          <w:rFonts w:ascii="Arial" w:hAnsi="Arial" w:cs="Arial"/>
          <w:b/>
          <w:bCs/>
        </w:rPr>
        <w:t>.</w:t>
      </w:r>
    </w:p>
    <w:p w14:paraId="17DD1BFC" w14:textId="0591BC23" w:rsidR="00AB32B5" w:rsidRPr="00AB32B5" w:rsidRDefault="00AB32B5" w:rsidP="003115CC">
      <w:pPr>
        <w:pStyle w:val="ListParagraph"/>
        <w:numPr>
          <w:ilvl w:val="0"/>
          <w:numId w:val="7"/>
        </w:numPr>
        <w:suppressAutoHyphens/>
        <w:spacing w:after="100" w:line="240" w:lineRule="auto"/>
        <w:contextualSpacing w:val="0"/>
        <w:rPr>
          <w:rFonts w:cs="Arial"/>
          <w:sz w:val="21"/>
          <w:szCs w:val="21"/>
        </w:rPr>
      </w:pPr>
      <w:r>
        <w:rPr>
          <w:rFonts w:ascii="Arial" w:hAnsi="Arial" w:cs="Arial"/>
        </w:rPr>
        <w:t>For the purposes of this report, all references to</w:t>
      </w:r>
      <w:r w:rsidRPr="00AB32B5">
        <w:rPr>
          <w:rFonts w:ascii="Arial" w:hAnsi="Arial" w:cs="Arial"/>
        </w:rPr>
        <w:t xml:space="preserve"> </w:t>
      </w:r>
      <w:r w:rsidRPr="00AB32B5">
        <w:rPr>
          <w:rFonts w:ascii="Arial" w:hAnsi="Arial" w:cs="Arial"/>
          <w:b/>
          <w:bCs/>
        </w:rPr>
        <w:t>diversity</w:t>
      </w:r>
      <w:r w:rsidRPr="00AB32B5">
        <w:rPr>
          <w:rFonts w:ascii="Arial" w:hAnsi="Arial" w:cs="Arial"/>
        </w:rPr>
        <w:t xml:space="preserve"> </w:t>
      </w:r>
      <w:r>
        <w:rPr>
          <w:rFonts w:ascii="Arial" w:hAnsi="Arial" w:cs="Arial"/>
        </w:rPr>
        <w:t>within the Action Plan relate specifically to people from culturally and linguistically diverse backgrounds.</w:t>
      </w:r>
    </w:p>
    <w:p w14:paraId="2198D0EE" w14:textId="77777777" w:rsidR="003115CC" w:rsidRDefault="003115CC">
      <w:pPr>
        <w:rPr>
          <w:rFonts w:ascii="Arial" w:hAnsi="Arial" w:cs="Arial"/>
          <w:b/>
          <w:color w:val="FF0066"/>
          <w:sz w:val="36"/>
          <w:szCs w:val="36"/>
        </w:rPr>
      </w:pPr>
      <w:r>
        <w:rPr>
          <w:rFonts w:ascii="Arial" w:hAnsi="Arial" w:cs="Arial"/>
          <w:b/>
          <w:color w:val="FF0066"/>
          <w:sz w:val="36"/>
          <w:szCs w:val="36"/>
        </w:rPr>
        <w:br w:type="page"/>
      </w:r>
    </w:p>
    <w:p w14:paraId="158601CF" w14:textId="77777777" w:rsidR="003918A4" w:rsidRPr="0005388A" w:rsidRDefault="003918A4" w:rsidP="003918A4">
      <w:pPr>
        <w:autoSpaceDE w:val="0"/>
        <w:autoSpaceDN w:val="0"/>
        <w:adjustRightInd w:val="0"/>
        <w:spacing w:after="0" w:line="240" w:lineRule="auto"/>
        <w:rPr>
          <w:rFonts w:ascii="Arial" w:hAnsi="Arial" w:cs="Arial"/>
          <w:b/>
          <w:color w:val="C0504D"/>
          <w:sz w:val="36"/>
          <w:szCs w:val="36"/>
        </w:rPr>
      </w:pPr>
      <w:r w:rsidRPr="0005388A">
        <w:rPr>
          <w:rFonts w:ascii="Arial" w:hAnsi="Arial" w:cs="Arial"/>
          <w:b/>
          <w:color w:val="C0504D"/>
          <w:sz w:val="36"/>
          <w:szCs w:val="36"/>
        </w:rPr>
        <w:lastRenderedPageBreak/>
        <w:t>Priority area 1: Culturally responsive government</w:t>
      </w:r>
    </w:p>
    <w:p w14:paraId="510013CD" w14:textId="77777777" w:rsidR="003918A4" w:rsidRDefault="003918A4" w:rsidP="003918A4">
      <w:pPr>
        <w:autoSpaceDE w:val="0"/>
        <w:autoSpaceDN w:val="0"/>
        <w:adjustRightInd w:val="0"/>
        <w:spacing w:after="0" w:line="240" w:lineRule="auto"/>
        <w:rPr>
          <w:rFonts w:ascii="Arial" w:hAnsi="Arial" w:cs="Arial"/>
          <w:b/>
          <w:color w:val="C0504D"/>
        </w:rPr>
      </w:pPr>
    </w:p>
    <w:p w14:paraId="0B0482C2" w14:textId="77777777" w:rsidR="003918A4" w:rsidRPr="0005388A" w:rsidRDefault="003918A4" w:rsidP="003918A4">
      <w:pPr>
        <w:autoSpaceDE w:val="0"/>
        <w:autoSpaceDN w:val="0"/>
        <w:adjustRightInd w:val="0"/>
        <w:spacing w:after="0" w:line="240" w:lineRule="auto"/>
        <w:rPr>
          <w:rFonts w:ascii="Arial" w:hAnsi="Arial" w:cs="Arial"/>
          <w:b/>
          <w:color w:val="C0504D"/>
        </w:rPr>
      </w:pPr>
      <w:r w:rsidRPr="0005388A">
        <w:rPr>
          <w:rFonts w:ascii="Arial" w:hAnsi="Arial" w:cs="Arial"/>
          <w:b/>
          <w:color w:val="C0504D"/>
        </w:rPr>
        <w:t xml:space="preserve">Outcomes: </w:t>
      </w:r>
    </w:p>
    <w:p w14:paraId="4718F370" w14:textId="77777777" w:rsidR="003918A4" w:rsidRPr="0005388A" w:rsidRDefault="003918A4" w:rsidP="003918A4">
      <w:pPr>
        <w:pStyle w:val="ListParagraph"/>
        <w:numPr>
          <w:ilvl w:val="0"/>
          <w:numId w:val="12"/>
        </w:numPr>
        <w:autoSpaceDE w:val="0"/>
        <w:autoSpaceDN w:val="0"/>
        <w:adjustRightInd w:val="0"/>
        <w:spacing w:after="0" w:line="240" w:lineRule="auto"/>
        <w:ind w:left="360"/>
        <w:rPr>
          <w:rFonts w:ascii="Arial" w:hAnsi="Arial" w:cs="Arial"/>
          <w:b/>
          <w:color w:val="C0504D"/>
        </w:rPr>
      </w:pPr>
      <w:r>
        <w:rPr>
          <w:rFonts w:ascii="Arial" w:hAnsi="Arial" w:cs="Arial"/>
          <w:b/>
          <w:color w:val="C0504D"/>
        </w:rPr>
        <w:t>Improved knowledge about customers’ diversity</w:t>
      </w:r>
      <w:r w:rsidRPr="0005388A">
        <w:rPr>
          <w:rFonts w:ascii="Arial" w:hAnsi="Arial" w:cs="Arial"/>
          <w:b/>
          <w:color w:val="C0504D"/>
        </w:rPr>
        <w:t xml:space="preserve"> </w:t>
      </w:r>
    </w:p>
    <w:p w14:paraId="233FFAE9" w14:textId="77777777" w:rsidR="003918A4" w:rsidRPr="0005388A" w:rsidRDefault="003918A4" w:rsidP="003918A4">
      <w:pPr>
        <w:pStyle w:val="ListParagraph"/>
        <w:numPr>
          <w:ilvl w:val="0"/>
          <w:numId w:val="11"/>
        </w:numPr>
        <w:autoSpaceDE w:val="0"/>
        <w:autoSpaceDN w:val="0"/>
        <w:adjustRightInd w:val="0"/>
        <w:spacing w:after="0" w:line="240" w:lineRule="auto"/>
        <w:ind w:left="360"/>
        <w:rPr>
          <w:rFonts w:ascii="Arial" w:hAnsi="Arial" w:cs="Arial"/>
          <w:b/>
          <w:color w:val="C0504D"/>
        </w:rPr>
      </w:pPr>
      <w:r w:rsidRPr="0005388A">
        <w:rPr>
          <w:rFonts w:ascii="Arial" w:hAnsi="Arial" w:cs="Arial"/>
          <w:b/>
          <w:color w:val="C0504D"/>
        </w:rPr>
        <w:t xml:space="preserve">Culturally capable services and programs </w:t>
      </w:r>
    </w:p>
    <w:p w14:paraId="688993B6" w14:textId="77777777" w:rsidR="003918A4" w:rsidRPr="0005388A" w:rsidRDefault="003918A4" w:rsidP="003918A4">
      <w:pPr>
        <w:pStyle w:val="ListParagraph"/>
        <w:numPr>
          <w:ilvl w:val="0"/>
          <w:numId w:val="11"/>
        </w:numPr>
        <w:autoSpaceDE w:val="0"/>
        <w:autoSpaceDN w:val="0"/>
        <w:adjustRightInd w:val="0"/>
        <w:spacing w:after="0" w:line="240" w:lineRule="auto"/>
        <w:ind w:left="360"/>
        <w:rPr>
          <w:rFonts w:ascii="Arial" w:hAnsi="Arial" w:cs="Arial"/>
          <w:b/>
          <w:color w:val="C0504D"/>
        </w:rPr>
      </w:pPr>
      <w:r w:rsidRPr="0005388A">
        <w:rPr>
          <w:rFonts w:ascii="Arial" w:hAnsi="Arial" w:cs="Arial"/>
          <w:b/>
          <w:color w:val="C0504D"/>
        </w:rPr>
        <w:t xml:space="preserve">A productive, culturally </w:t>
      </w:r>
      <w:proofErr w:type="gramStart"/>
      <w:r w:rsidRPr="0005388A">
        <w:rPr>
          <w:rFonts w:ascii="Arial" w:hAnsi="Arial" w:cs="Arial"/>
          <w:b/>
          <w:color w:val="C0504D"/>
        </w:rPr>
        <w:t>capable</w:t>
      </w:r>
      <w:proofErr w:type="gramEnd"/>
      <w:r w:rsidRPr="0005388A">
        <w:rPr>
          <w:rFonts w:ascii="Arial" w:hAnsi="Arial" w:cs="Arial"/>
          <w:b/>
          <w:color w:val="C0504D"/>
        </w:rPr>
        <w:t xml:space="preserve"> and diverse workforce</w:t>
      </w:r>
    </w:p>
    <w:p w14:paraId="00F48982" w14:textId="77777777" w:rsidR="003918A4" w:rsidRPr="0005388A" w:rsidRDefault="003918A4" w:rsidP="003918A4">
      <w:pPr>
        <w:autoSpaceDE w:val="0"/>
        <w:autoSpaceDN w:val="0"/>
        <w:adjustRightInd w:val="0"/>
        <w:spacing w:after="0" w:line="240" w:lineRule="auto"/>
        <w:rPr>
          <w:rFonts w:ascii="Arial" w:hAnsi="Arial" w:cs="Arial"/>
          <w:b/>
          <w:color w:val="C0504D"/>
        </w:rPr>
      </w:pPr>
    </w:p>
    <w:tbl>
      <w:tblPr>
        <w:tblStyle w:val="TableGrid"/>
        <w:tblW w:w="4720" w:type="pct"/>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4A0" w:firstRow="1" w:lastRow="0" w:firstColumn="1" w:lastColumn="0" w:noHBand="0" w:noVBand="1"/>
      </w:tblPr>
      <w:tblGrid>
        <w:gridCol w:w="7787"/>
        <w:gridCol w:w="2616"/>
        <w:gridCol w:w="1903"/>
        <w:gridCol w:w="2190"/>
        <w:gridCol w:w="5411"/>
      </w:tblGrid>
      <w:tr w:rsidR="005A654B" w:rsidRPr="0054491B" w14:paraId="49443533" w14:textId="77777777" w:rsidTr="005A654B">
        <w:trPr>
          <w:tblHeader/>
          <w:jc w:val="center"/>
        </w:trPr>
        <w:tc>
          <w:tcPr>
            <w:tcW w:w="1956" w:type="pct"/>
            <w:shd w:val="clear" w:color="auto" w:fill="D9D9D9" w:themeFill="background1" w:themeFillShade="D9"/>
          </w:tcPr>
          <w:p w14:paraId="404BF247" w14:textId="77777777" w:rsidR="005A654B" w:rsidRPr="0054491B" w:rsidRDefault="005A654B">
            <w:pPr>
              <w:autoSpaceDE w:val="0"/>
              <w:autoSpaceDN w:val="0"/>
              <w:adjustRightInd w:val="0"/>
              <w:spacing w:after="120"/>
              <w:rPr>
                <w:rFonts w:ascii="Arial" w:hAnsi="Arial" w:cs="Arial"/>
                <w:b/>
              </w:rPr>
            </w:pPr>
            <w:r w:rsidRPr="0054491B">
              <w:rPr>
                <w:rFonts w:ascii="Arial" w:hAnsi="Arial" w:cs="Arial"/>
                <w:b/>
              </w:rPr>
              <w:t>Action</w:t>
            </w:r>
          </w:p>
        </w:tc>
        <w:tc>
          <w:tcPr>
            <w:tcW w:w="657" w:type="pct"/>
            <w:shd w:val="clear" w:color="auto" w:fill="D9D9D9" w:themeFill="background1" w:themeFillShade="D9"/>
          </w:tcPr>
          <w:p w14:paraId="0C74F8BF" w14:textId="77777777" w:rsidR="005A654B" w:rsidRPr="0054491B" w:rsidRDefault="005A654B">
            <w:pPr>
              <w:autoSpaceDE w:val="0"/>
              <w:autoSpaceDN w:val="0"/>
              <w:adjustRightInd w:val="0"/>
              <w:spacing w:after="120"/>
              <w:rPr>
                <w:rFonts w:ascii="Arial" w:hAnsi="Arial" w:cs="Arial"/>
                <w:b/>
              </w:rPr>
            </w:pPr>
            <w:r>
              <w:rPr>
                <w:rFonts w:ascii="Arial" w:hAnsi="Arial" w:cs="Arial"/>
                <w:b/>
              </w:rPr>
              <w:t xml:space="preserve">Responsible agency </w:t>
            </w:r>
          </w:p>
        </w:tc>
        <w:tc>
          <w:tcPr>
            <w:tcW w:w="478" w:type="pct"/>
            <w:shd w:val="clear" w:color="auto" w:fill="D9D9D9" w:themeFill="background1" w:themeFillShade="D9"/>
          </w:tcPr>
          <w:p w14:paraId="7E777679" w14:textId="77777777" w:rsidR="005A654B" w:rsidRPr="0054491B" w:rsidRDefault="005A654B">
            <w:pPr>
              <w:autoSpaceDE w:val="0"/>
              <w:autoSpaceDN w:val="0"/>
              <w:adjustRightInd w:val="0"/>
              <w:spacing w:after="120"/>
              <w:rPr>
                <w:rFonts w:ascii="Arial" w:hAnsi="Arial" w:cs="Arial"/>
                <w:b/>
              </w:rPr>
            </w:pPr>
            <w:r w:rsidRPr="0054491B">
              <w:rPr>
                <w:rFonts w:ascii="Arial" w:hAnsi="Arial" w:cs="Arial"/>
                <w:b/>
              </w:rPr>
              <w:t>Timeframe</w:t>
            </w:r>
          </w:p>
        </w:tc>
        <w:tc>
          <w:tcPr>
            <w:tcW w:w="550" w:type="pct"/>
            <w:tcBorders>
              <w:bottom w:val="single" w:sz="4" w:space="0" w:color="C0504D"/>
            </w:tcBorders>
            <w:shd w:val="clear" w:color="auto" w:fill="D9D9D9" w:themeFill="background1" w:themeFillShade="D9"/>
          </w:tcPr>
          <w:p w14:paraId="4808FDE9" w14:textId="69F51AFC" w:rsidR="005A654B" w:rsidRDefault="005A654B">
            <w:pPr>
              <w:autoSpaceDE w:val="0"/>
              <w:autoSpaceDN w:val="0"/>
              <w:adjustRightInd w:val="0"/>
              <w:spacing w:after="120"/>
              <w:rPr>
                <w:rFonts w:ascii="Arial" w:hAnsi="Arial" w:cs="Arial"/>
                <w:b/>
              </w:rPr>
            </w:pPr>
            <w:r>
              <w:rPr>
                <w:rFonts w:ascii="Arial" w:hAnsi="Arial" w:cs="Arial"/>
                <w:b/>
              </w:rPr>
              <w:t>Progress status for 2021</w:t>
            </w:r>
            <w:r w:rsidR="00BE7850">
              <w:rPr>
                <w:rFonts w:ascii="Arial" w:hAnsi="Arial" w:cs="Arial"/>
                <w:b/>
              </w:rPr>
              <w:t>–</w:t>
            </w:r>
            <w:r>
              <w:rPr>
                <w:rFonts w:ascii="Arial" w:hAnsi="Arial" w:cs="Arial"/>
                <w:b/>
              </w:rPr>
              <w:t>22</w:t>
            </w:r>
          </w:p>
          <w:p w14:paraId="3CD1024E" w14:textId="5B07F49E" w:rsidR="005A654B" w:rsidRPr="00A95483" w:rsidRDefault="005A654B" w:rsidP="001E1E23">
            <w:pPr>
              <w:pStyle w:val="ListParagraph"/>
              <w:autoSpaceDE w:val="0"/>
              <w:autoSpaceDN w:val="0"/>
              <w:adjustRightInd w:val="0"/>
              <w:spacing w:after="120"/>
              <w:ind w:left="360"/>
              <w:rPr>
                <w:rFonts w:ascii="Arial" w:hAnsi="Arial" w:cs="Arial"/>
                <w:b/>
                <w:sz w:val="18"/>
                <w:szCs w:val="18"/>
              </w:rPr>
            </w:pPr>
          </w:p>
          <w:p w14:paraId="39523723" w14:textId="77777777" w:rsidR="005A654B" w:rsidRPr="005D7BC2" w:rsidRDefault="005A654B">
            <w:pPr>
              <w:pStyle w:val="ListParagraph"/>
              <w:autoSpaceDE w:val="0"/>
              <w:autoSpaceDN w:val="0"/>
              <w:adjustRightInd w:val="0"/>
              <w:spacing w:after="120"/>
              <w:ind w:left="360"/>
              <w:rPr>
                <w:rFonts w:ascii="Arial" w:hAnsi="Arial" w:cs="Arial"/>
                <w:b/>
              </w:rPr>
            </w:pPr>
          </w:p>
        </w:tc>
        <w:tc>
          <w:tcPr>
            <w:tcW w:w="1360" w:type="pct"/>
            <w:tcBorders>
              <w:bottom w:val="single" w:sz="4" w:space="0" w:color="C0504D"/>
            </w:tcBorders>
            <w:shd w:val="clear" w:color="auto" w:fill="D9D9D9" w:themeFill="background1" w:themeFillShade="D9"/>
          </w:tcPr>
          <w:p w14:paraId="221A1A86" w14:textId="77777777" w:rsidR="005A654B" w:rsidRPr="00534C28" w:rsidRDefault="005A654B">
            <w:pPr>
              <w:autoSpaceDE w:val="0"/>
              <w:autoSpaceDN w:val="0"/>
              <w:adjustRightInd w:val="0"/>
              <w:spacing w:after="120"/>
              <w:rPr>
                <w:rFonts w:ascii="Arial" w:hAnsi="Arial" w:cs="Arial"/>
                <w:b/>
              </w:rPr>
            </w:pPr>
            <w:r w:rsidRPr="00534C28">
              <w:rPr>
                <w:rFonts w:ascii="Arial" w:hAnsi="Arial" w:cs="Arial"/>
                <w:b/>
              </w:rPr>
              <w:t>Achievements and outcomes</w:t>
            </w:r>
            <w:r>
              <w:rPr>
                <w:rFonts w:ascii="Arial" w:hAnsi="Arial" w:cs="Arial"/>
                <w:b/>
              </w:rPr>
              <w:t xml:space="preserve"> for people from culturally and linguistically diverse communities </w:t>
            </w:r>
          </w:p>
          <w:p w14:paraId="5E78543B" w14:textId="31B7E12F" w:rsidR="005A654B" w:rsidRPr="0054491B" w:rsidRDefault="005A654B">
            <w:pPr>
              <w:autoSpaceDE w:val="0"/>
              <w:autoSpaceDN w:val="0"/>
              <w:adjustRightInd w:val="0"/>
              <w:spacing w:after="120"/>
              <w:rPr>
                <w:rFonts w:ascii="Arial" w:hAnsi="Arial" w:cs="Arial"/>
                <w:b/>
              </w:rPr>
            </w:pPr>
            <w:r w:rsidRPr="00F45F69">
              <w:rPr>
                <w:rFonts w:ascii="Arial" w:hAnsi="Arial" w:cs="Arial"/>
                <w:sz w:val="18"/>
                <w:szCs w:val="18"/>
              </w:rPr>
              <w:t xml:space="preserve">Please provide commentary </w:t>
            </w:r>
            <w:r>
              <w:rPr>
                <w:rFonts w:ascii="Arial" w:hAnsi="Arial" w:cs="Arial"/>
                <w:sz w:val="18"/>
                <w:szCs w:val="18"/>
              </w:rPr>
              <w:t>(</w:t>
            </w:r>
            <w:r w:rsidRPr="00F45F69">
              <w:rPr>
                <w:rFonts w:ascii="Arial" w:hAnsi="Arial" w:cs="Arial"/>
                <w:sz w:val="18"/>
                <w:szCs w:val="18"/>
              </w:rPr>
              <w:t>e.g.</w:t>
            </w:r>
            <w:r>
              <w:rPr>
                <w:rFonts w:ascii="Arial" w:hAnsi="Arial" w:cs="Arial"/>
                <w:sz w:val="18"/>
                <w:szCs w:val="18"/>
              </w:rPr>
              <w:t>:</w:t>
            </w:r>
            <w:r w:rsidRPr="00F45F69">
              <w:rPr>
                <w:rFonts w:ascii="Arial" w:hAnsi="Arial" w:cs="Arial"/>
                <w:sz w:val="18"/>
                <w:szCs w:val="18"/>
              </w:rPr>
              <w:t xml:space="preserve"> 3-4 dot points of advice</w:t>
            </w:r>
            <w:r>
              <w:rPr>
                <w:rFonts w:ascii="Arial" w:hAnsi="Arial" w:cs="Arial"/>
                <w:sz w:val="18"/>
                <w:szCs w:val="18"/>
              </w:rPr>
              <w:t>)</w:t>
            </w:r>
            <w:r w:rsidRPr="00F45F69">
              <w:rPr>
                <w:rFonts w:ascii="Arial" w:hAnsi="Arial" w:cs="Arial"/>
                <w:sz w:val="18"/>
                <w:szCs w:val="18"/>
              </w:rPr>
              <w:t xml:space="preserve"> on achievements and outcomes. Include qualitative and quantitative data if available/relevant.</w:t>
            </w:r>
          </w:p>
        </w:tc>
      </w:tr>
      <w:tr w:rsidR="005A654B" w:rsidRPr="00FD4ED2" w14:paraId="33AAC3F5" w14:textId="77777777" w:rsidTr="005A654B">
        <w:trPr>
          <w:trHeight w:val="989"/>
          <w:jc w:val="center"/>
        </w:trPr>
        <w:tc>
          <w:tcPr>
            <w:tcW w:w="1956" w:type="pct"/>
            <w:shd w:val="clear" w:color="auto" w:fill="auto"/>
            <w:vAlign w:val="center"/>
          </w:tcPr>
          <w:p w14:paraId="76E97939" w14:textId="18DD203C" w:rsidR="005A654B" w:rsidRPr="007352FC" w:rsidRDefault="005A654B" w:rsidP="00F0765F">
            <w:pPr>
              <w:autoSpaceDE w:val="0"/>
              <w:autoSpaceDN w:val="0"/>
              <w:adjustRightInd w:val="0"/>
              <w:spacing w:before="120" w:after="120"/>
              <w:rPr>
                <w:rFonts w:ascii="Arial" w:hAnsi="Arial" w:cs="Arial"/>
              </w:rPr>
            </w:pPr>
            <w:r w:rsidRPr="00A33556">
              <w:rPr>
                <w:rFonts w:ascii="Arial" w:hAnsi="Arial" w:cs="Arial"/>
                <w:noProof/>
                <w:color w:val="2B579A"/>
                <w:shd w:val="clear" w:color="auto" w:fill="E6E6E6"/>
              </w:rPr>
              <w:drawing>
                <wp:anchor distT="0" distB="0" distL="114300" distR="114300" simplePos="0" relativeHeight="251660292" behindDoc="0" locked="0" layoutInCell="1" allowOverlap="1" wp14:anchorId="762A64FA" wp14:editId="6DF96F88">
                  <wp:simplePos x="0" y="0"/>
                  <wp:positionH relativeFrom="column">
                    <wp:posOffset>4552950</wp:posOffset>
                  </wp:positionH>
                  <wp:positionV relativeFrom="paragraph">
                    <wp:posOffset>-60325</wp:posOffset>
                  </wp:positionV>
                  <wp:extent cx="262890" cy="247650"/>
                  <wp:effectExtent l="0" t="0" r="3810" b="0"/>
                  <wp:wrapNone/>
                  <wp:docPr id="434" name="Picture 6" descr="C:\Users\tohl\AppData\Local\Microsoft\Windows\INetCache\Content.MSO\BC4033F5.tm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Picture 434" descr="C:\Users\tohl\AppData\Local\Microsoft\Windows\INetCache\Content.MSO\BC4033F5.tmp">
                            <a:hlinkClick r:id="rId12"/>
                          </pic:cNvPr>
                          <pic:cNvPicPr>
                            <a:picLocks noChangeAspect="1" noChangeArrowheads="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5984" t="15788" r="14423" b="23455"/>
                          <a:stretch/>
                        </pic:blipFill>
                        <pic:spPr bwMode="auto">
                          <a:xfrm>
                            <a:off x="0" y="0"/>
                            <a:ext cx="262890" cy="24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3556">
              <w:rPr>
                <w:rFonts w:ascii="Arial" w:hAnsi="Arial" w:cs="Arial"/>
              </w:rPr>
              <w:t>Increase cultural understanding and capability of staff by providing access</w:t>
            </w:r>
            <w:r>
              <w:rPr>
                <w:rFonts w:ascii="Arial" w:hAnsi="Arial" w:cs="Arial"/>
              </w:rPr>
              <w:t xml:space="preserve">     </w:t>
            </w:r>
            <w:r w:rsidRPr="00A33556">
              <w:rPr>
                <w:rFonts w:ascii="Arial" w:hAnsi="Arial" w:cs="Arial"/>
              </w:rPr>
              <w:t xml:space="preserve"> to events,</w:t>
            </w:r>
            <w:r>
              <w:rPr>
                <w:rFonts w:ascii="Arial" w:hAnsi="Arial" w:cs="Arial"/>
              </w:rPr>
              <w:t xml:space="preserve"> </w:t>
            </w:r>
            <w:proofErr w:type="gramStart"/>
            <w:r>
              <w:rPr>
                <w:rFonts w:ascii="Arial" w:hAnsi="Arial" w:cs="Arial"/>
              </w:rPr>
              <w:t>t</w:t>
            </w:r>
            <w:r w:rsidRPr="00A33556">
              <w:rPr>
                <w:rFonts w:ascii="Arial" w:hAnsi="Arial" w:cs="Arial"/>
              </w:rPr>
              <w:t>raining</w:t>
            </w:r>
            <w:proofErr w:type="gramEnd"/>
            <w:r w:rsidRPr="00A33556">
              <w:rPr>
                <w:rFonts w:ascii="Arial" w:hAnsi="Arial" w:cs="Arial"/>
              </w:rPr>
              <w:t xml:space="preserve"> and development opportunities.</w:t>
            </w:r>
          </w:p>
        </w:tc>
        <w:tc>
          <w:tcPr>
            <w:tcW w:w="657" w:type="pct"/>
            <w:shd w:val="clear" w:color="auto" w:fill="auto"/>
            <w:vAlign w:val="center"/>
          </w:tcPr>
          <w:p w14:paraId="24B41B88" w14:textId="3E27A768" w:rsidR="005A654B" w:rsidRDefault="005A654B" w:rsidP="00F0765F">
            <w:pPr>
              <w:autoSpaceDE w:val="0"/>
              <w:autoSpaceDN w:val="0"/>
              <w:adjustRightInd w:val="0"/>
              <w:spacing w:before="120" w:after="120"/>
              <w:rPr>
                <w:rFonts w:ascii="Arial" w:hAnsi="Arial" w:cs="Arial"/>
                <w:bCs/>
              </w:rPr>
            </w:pPr>
            <w:r>
              <w:rPr>
                <w:rFonts w:ascii="Arial" w:hAnsi="Arial" w:cs="Arial"/>
                <w:bCs/>
              </w:rPr>
              <w:t xml:space="preserve">All agencies </w:t>
            </w:r>
          </w:p>
        </w:tc>
        <w:tc>
          <w:tcPr>
            <w:tcW w:w="478" w:type="pct"/>
            <w:shd w:val="clear" w:color="auto" w:fill="auto"/>
            <w:vAlign w:val="center"/>
          </w:tcPr>
          <w:p w14:paraId="2C90FD5C" w14:textId="6A0CFA3B" w:rsidR="005A654B" w:rsidRPr="00FD4ED2" w:rsidRDefault="005A654B" w:rsidP="00F0765F">
            <w:pPr>
              <w:autoSpaceDE w:val="0"/>
              <w:autoSpaceDN w:val="0"/>
              <w:adjustRightInd w:val="0"/>
              <w:spacing w:before="120" w:after="120"/>
              <w:rPr>
                <w:rFonts w:ascii="Arial" w:hAnsi="Arial" w:cs="Arial"/>
                <w:bCs/>
              </w:rPr>
            </w:pPr>
            <w:r w:rsidRPr="00FD4ED2">
              <w:rPr>
                <w:rFonts w:ascii="Arial" w:hAnsi="Arial" w:cs="Arial"/>
                <w:bCs/>
              </w:rPr>
              <w:t>20</w:t>
            </w:r>
            <w:r>
              <w:rPr>
                <w:rFonts w:ascii="Arial" w:hAnsi="Arial" w:cs="Arial"/>
                <w:bCs/>
              </w:rPr>
              <w:t>19</w:t>
            </w:r>
            <w:r w:rsidRPr="00FD4ED2">
              <w:rPr>
                <w:rFonts w:ascii="Arial" w:hAnsi="Arial" w:cs="Arial"/>
                <w:bCs/>
              </w:rPr>
              <w:t>–22</w:t>
            </w:r>
          </w:p>
        </w:tc>
        <w:tc>
          <w:tcPr>
            <w:tcW w:w="550" w:type="pct"/>
            <w:shd w:val="clear" w:color="auto" w:fill="D9D9D9" w:themeFill="background1" w:themeFillShade="D9"/>
            <w:vAlign w:val="center"/>
          </w:tcPr>
          <w:p w14:paraId="51547ACD" w14:textId="781E2F9C" w:rsidR="005A654B" w:rsidRPr="00FD4ED2" w:rsidRDefault="005A654B" w:rsidP="00F0765F">
            <w:pPr>
              <w:autoSpaceDE w:val="0"/>
              <w:autoSpaceDN w:val="0"/>
              <w:adjustRightInd w:val="0"/>
              <w:spacing w:after="120"/>
              <w:rPr>
                <w:rFonts w:ascii="Arial" w:hAnsi="Arial" w:cs="Arial"/>
                <w:b/>
              </w:rPr>
            </w:pPr>
          </w:p>
        </w:tc>
        <w:tc>
          <w:tcPr>
            <w:tcW w:w="1360" w:type="pct"/>
            <w:shd w:val="clear" w:color="auto" w:fill="D9D9D9" w:themeFill="background1" w:themeFillShade="D9"/>
            <w:vAlign w:val="center"/>
          </w:tcPr>
          <w:p w14:paraId="30F7F625" w14:textId="77777777" w:rsidR="005A654B" w:rsidRPr="00FD4ED2" w:rsidRDefault="005A654B" w:rsidP="00F0765F">
            <w:pPr>
              <w:autoSpaceDE w:val="0"/>
              <w:autoSpaceDN w:val="0"/>
              <w:adjustRightInd w:val="0"/>
              <w:spacing w:after="120"/>
              <w:rPr>
                <w:rFonts w:ascii="Arial" w:hAnsi="Arial" w:cs="Arial"/>
                <w:b/>
              </w:rPr>
            </w:pPr>
          </w:p>
        </w:tc>
      </w:tr>
      <w:tr w:rsidR="005A654B" w:rsidRPr="00FD4ED2" w14:paraId="1C0ECED3" w14:textId="77777777" w:rsidTr="005A654B">
        <w:trPr>
          <w:trHeight w:val="1131"/>
          <w:jc w:val="center"/>
        </w:trPr>
        <w:tc>
          <w:tcPr>
            <w:tcW w:w="1956" w:type="pct"/>
            <w:shd w:val="clear" w:color="auto" w:fill="auto"/>
            <w:vAlign w:val="center"/>
          </w:tcPr>
          <w:p w14:paraId="392C51AA" w14:textId="124E1813" w:rsidR="005A654B" w:rsidRPr="00F0765F" w:rsidRDefault="005A654B" w:rsidP="00F0765F">
            <w:pPr>
              <w:pStyle w:val="ListParagraph"/>
              <w:numPr>
                <w:ilvl w:val="0"/>
                <w:numId w:val="19"/>
              </w:numPr>
              <w:autoSpaceDE w:val="0"/>
              <w:autoSpaceDN w:val="0"/>
              <w:adjustRightInd w:val="0"/>
              <w:spacing w:before="120" w:after="120"/>
              <w:rPr>
                <w:rFonts w:ascii="Arial" w:hAnsi="Arial" w:cs="Arial"/>
              </w:rPr>
            </w:pPr>
            <w:r w:rsidRPr="00F0765F">
              <w:rPr>
                <w:rFonts w:ascii="Arial" w:hAnsi="Arial" w:cs="Arial"/>
                <w:color w:val="000000"/>
                <w:lang w:eastAsia="en-AU"/>
              </w:rPr>
              <w:t>Provide and support staff to access a range of cultural awareness training options.</w:t>
            </w:r>
          </w:p>
        </w:tc>
        <w:tc>
          <w:tcPr>
            <w:tcW w:w="657" w:type="pct"/>
            <w:shd w:val="clear" w:color="auto" w:fill="auto"/>
            <w:vAlign w:val="center"/>
          </w:tcPr>
          <w:p w14:paraId="331A1DD5" w14:textId="28D168F6" w:rsidR="005A654B" w:rsidRDefault="005A654B" w:rsidP="00F0765F">
            <w:pPr>
              <w:autoSpaceDE w:val="0"/>
              <w:autoSpaceDN w:val="0"/>
              <w:adjustRightInd w:val="0"/>
              <w:spacing w:before="120" w:after="120"/>
              <w:rPr>
                <w:rFonts w:ascii="Arial" w:hAnsi="Arial" w:cs="Arial"/>
                <w:bCs/>
              </w:rPr>
            </w:pPr>
            <w:r>
              <w:rPr>
                <w:rFonts w:ascii="Arial" w:hAnsi="Arial" w:cs="Arial"/>
                <w:bCs/>
              </w:rPr>
              <w:t>DPC</w:t>
            </w:r>
          </w:p>
        </w:tc>
        <w:tc>
          <w:tcPr>
            <w:tcW w:w="478" w:type="pct"/>
            <w:shd w:val="clear" w:color="auto" w:fill="auto"/>
            <w:vAlign w:val="center"/>
          </w:tcPr>
          <w:p w14:paraId="0BF746E1" w14:textId="77777777" w:rsidR="005A654B" w:rsidRPr="00FD4ED2" w:rsidRDefault="005A654B" w:rsidP="00F0765F">
            <w:pPr>
              <w:autoSpaceDE w:val="0"/>
              <w:autoSpaceDN w:val="0"/>
              <w:adjustRightInd w:val="0"/>
              <w:spacing w:before="120" w:after="120"/>
              <w:rPr>
                <w:rFonts w:ascii="Arial" w:hAnsi="Arial" w:cs="Arial"/>
                <w:bCs/>
              </w:rPr>
            </w:pPr>
            <w:r w:rsidRPr="00FD4ED2">
              <w:rPr>
                <w:rFonts w:ascii="Arial" w:hAnsi="Arial" w:cs="Arial"/>
                <w:bCs/>
              </w:rPr>
              <w:t>2019–22</w:t>
            </w:r>
          </w:p>
        </w:tc>
        <w:sdt>
          <w:sdtPr>
            <w:rPr>
              <w:rFonts w:ascii="Arial" w:hAnsi="Arial" w:cs="Arial"/>
              <w:b/>
              <w:color w:val="2B579A"/>
              <w:shd w:val="clear" w:color="auto" w:fill="E6E6E6"/>
            </w:rPr>
            <w:alias w:val="Status"/>
            <w:tag w:val="Status"/>
            <w:id w:val="-1601569573"/>
            <w:placeholder>
              <w:docPart w:val="4E883DDF7AB94295819811D679343BA3"/>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0" w:type="pct"/>
                <w:tcBorders>
                  <w:bottom w:val="single" w:sz="4" w:space="0" w:color="C0504D"/>
                </w:tcBorders>
                <w:shd w:val="clear" w:color="auto" w:fill="auto"/>
                <w:vAlign w:val="center"/>
              </w:tcPr>
              <w:p w14:paraId="2866D8B1" w14:textId="3076C634" w:rsidR="005A654B" w:rsidRPr="00FD4ED2" w:rsidRDefault="005A654B" w:rsidP="00F0765F">
                <w:pPr>
                  <w:autoSpaceDE w:val="0"/>
                  <w:autoSpaceDN w:val="0"/>
                  <w:adjustRightInd w:val="0"/>
                  <w:spacing w:after="120"/>
                  <w:rPr>
                    <w:rFonts w:ascii="Arial" w:hAnsi="Arial" w:cs="Arial"/>
                    <w:b/>
                  </w:rPr>
                </w:pPr>
                <w:r>
                  <w:rPr>
                    <w:rFonts w:ascii="Arial" w:hAnsi="Arial" w:cs="Arial"/>
                    <w:b/>
                  </w:rPr>
                  <w:t>COMPLETED - for duration of Action Plan</w:t>
                </w:r>
              </w:p>
            </w:tc>
          </w:sdtContent>
        </w:sdt>
        <w:tc>
          <w:tcPr>
            <w:tcW w:w="1360" w:type="pct"/>
            <w:tcBorders>
              <w:bottom w:val="single" w:sz="4" w:space="0" w:color="C0504D"/>
            </w:tcBorders>
            <w:shd w:val="clear" w:color="auto" w:fill="auto"/>
            <w:vAlign w:val="center"/>
          </w:tcPr>
          <w:p w14:paraId="39A45896" w14:textId="5ACDCCCD" w:rsidR="005A654B" w:rsidRPr="00B961FF" w:rsidRDefault="005A654B" w:rsidP="004C236D">
            <w:pPr>
              <w:autoSpaceDE w:val="0"/>
              <w:autoSpaceDN w:val="0"/>
              <w:adjustRightInd w:val="0"/>
              <w:spacing w:after="120" w:line="256" w:lineRule="auto"/>
              <w:rPr>
                <w:rFonts w:ascii="Arial" w:hAnsi="Arial" w:cs="Arial"/>
                <w:bCs/>
              </w:rPr>
            </w:pPr>
            <w:r w:rsidRPr="00B961FF">
              <w:rPr>
                <w:rFonts w:ascii="Arial" w:hAnsi="Arial" w:cs="Arial"/>
                <w:bCs/>
              </w:rPr>
              <w:t>DPC has continued to provide access to Unconscious Bias Training, and during this reporting period, we additionally offered Human Rights Training with Crown Law.</w:t>
            </w:r>
          </w:p>
          <w:p w14:paraId="04830DCD" w14:textId="6F9A373A" w:rsidR="005A654B" w:rsidRPr="00B961FF" w:rsidRDefault="005A654B" w:rsidP="00334694">
            <w:pPr>
              <w:autoSpaceDE w:val="0"/>
              <w:autoSpaceDN w:val="0"/>
              <w:adjustRightInd w:val="0"/>
              <w:spacing w:after="120"/>
              <w:rPr>
                <w:rFonts w:ascii="Arial" w:hAnsi="Arial" w:cs="Arial"/>
                <w:bCs/>
              </w:rPr>
            </w:pPr>
            <w:r w:rsidRPr="00B961FF">
              <w:rPr>
                <w:rFonts w:ascii="Arial" w:hAnsi="Arial" w:cs="Arial"/>
                <w:bCs/>
              </w:rPr>
              <w:t>During the reporting period</w:t>
            </w:r>
            <w:r w:rsidR="00B961FF">
              <w:rPr>
                <w:rFonts w:ascii="Arial" w:hAnsi="Arial" w:cs="Arial"/>
                <w:bCs/>
              </w:rPr>
              <w:t xml:space="preserve">, </w:t>
            </w:r>
            <w:r w:rsidRPr="00B961FF">
              <w:rPr>
                <w:rFonts w:ascii="Arial" w:hAnsi="Arial" w:cs="Arial"/>
                <w:bCs/>
              </w:rPr>
              <w:t>we promoted the following webinars to all DPC employees, as part of our Multicultural Queensland Month 2021 celebrations:</w:t>
            </w:r>
          </w:p>
          <w:p w14:paraId="32B515BD" w14:textId="77777777" w:rsidR="005A654B" w:rsidRPr="00B961FF" w:rsidRDefault="005A654B" w:rsidP="00334694">
            <w:pPr>
              <w:pStyle w:val="ListParagraph"/>
              <w:numPr>
                <w:ilvl w:val="0"/>
                <w:numId w:val="23"/>
              </w:numPr>
              <w:autoSpaceDE w:val="0"/>
              <w:autoSpaceDN w:val="0"/>
              <w:adjustRightInd w:val="0"/>
              <w:spacing w:after="120"/>
              <w:rPr>
                <w:rFonts w:ascii="Arial" w:hAnsi="Arial" w:cs="Arial"/>
                <w:bCs/>
              </w:rPr>
            </w:pPr>
            <w:r w:rsidRPr="00B961FF">
              <w:rPr>
                <w:rFonts w:ascii="Arial" w:hAnsi="Arial" w:cs="Arial"/>
                <w:bCs/>
              </w:rPr>
              <w:t>Racism prevention: becoming anti-racist</w:t>
            </w:r>
          </w:p>
          <w:p w14:paraId="680FCA33" w14:textId="77777777" w:rsidR="005A654B" w:rsidRPr="00B961FF" w:rsidRDefault="005A654B" w:rsidP="00334694">
            <w:pPr>
              <w:pStyle w:val="ListParagraph"/>
              <w:numPr>
                <w:ilvl w:val="0"/>
                <w:numId w:val="23"/>
              </w:numPr>
              <w:autoSpaceDE w:val="0"/>
              <w:autoSpaceDN w:val="0"/>
              <w:adjustRightInd w:val="0"/>
              <w:spacing w:after="120"/>
              <w:rPr>
                <w:rFonts w:ascii="Arial" w:hAnsi="Arial" w:cs="Arial"/>
                <w:bCs/>
              </w:rPr>
            </w:pPr>
            <w:r w:rsidRPr="00B961FF">
              <w:rPr>
                <w:rFonts w:ascii="Arial" w:hAnsi="Arial" w:cs="Arial"/>
                <w:bCs/>
              </w:rPr>
              <w:t>Promoting inclusion and diversity in the workplace and beyond</w:t>
            </w:r>
          </w:p>
          <w:p w14:paraId="40CCFEDD" w14:textId="77777777" w:rsidR="005A654B" w:rsidRPr="00B961FF" w:rsidRDefault="005A654B" w:rsidP="00334694">
            <w:pPr>
              <w:pStyle w:val="ListParagraph"/>
              <w:numPr>
                <w:ilvl w:val="0"/>
                <w:numId w:val="23"/>
              </w:numPr>
              <w:autoSpaceDE w:val="0"/>
              <w:autoSpaceDN w:val="0"/>
              <w:adjustRightInd w:val="0"/>
              <w:spacing w:after="120"/>
              <w:rPr>
                <w:rFonts w:ascii="Arial" w:hAnsi="Arial" w:cs="Arial"/>
                <w:bCs/>
              </w:rPr>
            </w:pPr>
            <w:r w:rsidRPr="00B961FF">
              <w:rPr>
                <w:rFonts w:ascii="Arial" w:hAnsi="Arial" w:cs="Arial"/>
                <w:bCs/>
              </w:rPr>
              <w:t>Coercive control and its impact on diverse cultural groups</w:t>
            </w:r>
          </w:p>
          <w:p w14:paraId="135A3330" w14:textId="77777777" w:rsidR="005A654B" w:rsidRPr="00B961FF" w:rsidRDefault="005A654B" w:rsidP="00334694">
            <w:pPr>
              <w:pStyle w:val="ListParagraph"/>
              <w:numPr>
                <w:ilvl w:val="0"/>
                <w:numId w:val="23"/>
              </w:numPr>
              <w:autoSpaceDE w:val="0"/>
              <w:autoSpaceDN w:val="0"/>
              <w:adjustRightInd w:val="0"/>
              <w:spacing w:after="120"/>
              <w:rPr>
                <w:rFonts w:ascii="Arial" w:hAnsi="Arial" w:cs="Arial"/>
                <w:bCs/>
              </w:rPr>
            </w:pPr>
            <w:r w:rsidRPr="00B961FF">
              <w:rPr>
                <w:rFonts w:ascii="Arial" w:hAnsi="Arial" w:cs="Arial"/>
                <w:bCs/>
              </w:rPr>
              <w:t>Respectfully challenging problematic behaviour</w:t>
            </w:r>
          </w:p>
          <w:p w14:paraId="7AF08506" w14:textId="09B05614" w:rsidR="005A654B" w:rsidRPr="00B961FF" w:rsidRDefault="005A654B" w:rsidP="5D85A387">
            <w:pPr>
              <w:autoSpaceDE w:val="0"/>
              <w:autoSpaceDN w:val="0"/>
              <w:adjustRightInd w:val="0"/>
              <w:spacing w:after="120" w:line="256" w:lineRule="auto"/>
              <w:rPr>
                <w:rFonts w:ascii="Arial" w:hAnsi="Arial" w:cs="Arial"/>
                <w:bCs/>
              </w:rPr>
            </w:pPr>
            <w:r w:rsidRPr="00B961FF">
              <w:rPr>
                <w:rFonts w:ascii="Arial" w:hAnsi="Arial" w:cs="Arial"/>
                <w:bCs/>
              </w:rPr>
              <w:t>On our Multicultural DPC page</w:t>
            </w:r>
            <w:r w:rsidR="001E6FE7">
              <w:rPr>
                <w:rFonts w:ascii="Arial" w:hAnsi="Arial" w:cs="Arial"/>
                <w:bCs/>
              </w:rPr>
              <w:t xml:space="preserve">, </w:t>
            </w:r>
            <w:r w:rsidRPr="00B961FF">
              <w:rPr>
                <w:rFonts w:ascii="Arial" w:hAnsi="Arial" w:cs="Arial"/>
                <w:bCs/>
              </w:rPr>
              <w:t>we share resources to support employees to undertake their own learning, such as:</w:t>
            </w:r>
          </w:p>
          <w:p w14:paraId="473699A6" w14:textId="1BF0230E" w:rsidR="005A654B" w:rsidRPr="00B961FF" w:rsidRDefault="005A654B" w:rsidP="001E6AC7">
            <w:pPr>
              <w:pStyle w:val="ListParagraph"/>
              <w:numPr>
                <w:ilvl w:val="0"/>
                <w:numId w:val="19"/>
              </w:numPr>
              <w:autoSpaceDE w:val="0"/>
              <w:autoSpaceDN w:val="0"/>
              <w:adjustRightInd w:val="0"/>
              <w:spacing w:after="120"/>
              <w:rPr>
                <w:rFonts w:ascii="Arial" w:hAnsi="Arial" w:cs="Arial"/>
                <w:bCs/>
              </w:rPr>
            </w:pPr>
            <w:r w:rsidRPr="00B961FF">
              <w:rPr>
                <w:rFonts w:ascii="Arial" w:hAnsi="Arial" w:cs="Arial"/>
                <w:bCs/>
              </w:rPr>
              <w:t>Harvard University’s Project Implicit</w:t>
            </w:r>
          </w:p>
          <w:p w14:paraId="1A896660" w14:textId="704F75EB" w:rsidR="005A654B" w:rsidRPr="00B961FF" w:rsidRDefault="005A654B" w:rsidP="001E6AC7">
            <w:pPr>
              <w:pStyle w:val="ListParagraph"/>
              <w:numPr>
                <w:ilvl w:val="0"/>
                <w:numId w:val="19"/>
              </w:numPr>
              <w:autoSpaceDE w:val="0"/>
              <w:autoSpaceDN w:val="0"/>
              <w:adjustRightInd w:val="0"/>
              <w:spacing w:after="120"/>
              <w:rPr>
                <w:rFonts w:ascii="Arial" w:hAnsi="Arial" w:cs="Arial"/>
                <w:bCs/>
              </w:rPr>
            </w:pPr>
            <w:r w:rsidRPr="00B961FF">
              <w:rPr>
                <w:rFonts w:ascii="Arial" w:hAnsi="Arial" w:cs="Arial"/>
                <w:bCs/>
              </w:rPr>
              <w:t>Dealing with bias</w:t>
            </w:r>
          </w:p>
          <w:p w14:paraId="31D9D38E" w14:textId="77777777" w:rsidR="005A654B" w:rsidRPr="00B961FF" w:rsidRDefault="005A654B" w:rsidP="004C236D">
            <w:pPr>
              <w:pStyle w:val="ListParagraph"/>
              <w:numPr>
                <w:ilvl w:val="0"/>
                <w:numId w:val="19"/>
              </w:numPr>
              <w:autoSpaceDE w:val="0"/>
              <w:autoSpaceDN w:val="0"/>
              <w:adjustRightInd w:val="0"/>
              <w:spacing w:after="120"/>
              <w:rPr>
                <w:rFonts w:ascii="Arial" w:hAnsi="Arial" w:cs="Arial"/>
                <w:bCs/>
              </w:rPr>
            </w:pPr>
            <w:r w:rsidRPr="00B961FF">
              <w:rPr>
                <w:rFonts w:ascii="Arial" w:hAnsi="Arial" w:cs="Arial"/>
                <w:bCs/>
              </w:rPr>
              <w:t>Inclusive language.</w:t>
            </w:r>
          </w:p>
          <w:p w14:paraId="0C93C590" w14:textId="563FE55F" w:rsidR="005A654B" w:rsidRPr="00B961FF" w:rsidRDefault="005A654B" w:rsidP="00AE17C1">
            <w:pPr>
              <w:autoSpaceDE w:val="0"/>
              <w:autoSpaceDN w:val="0"/>
              <w:adjustRightInd w:val="0"/>
              <w:spacing w:after="120"/>
              <w:rPr>
                <w:rFonts w:ascii="Arial" w:hAnsi="Arial" w:cs="Arial"/>
                <w:bCs/>
              </w:rPr>
            </w:pPr>
            <w:r w:rsidRPr="00B961FF">
              <w:rPr>
                <w:rFonts w:ascii="Arial" w:hAnsi="Arial" w:cs="Arial"/>
                <w:bCs/>
              </w:rPr>
              <w:t>In May 2022</w:t>
            </w:r>
            <w:r w:rsidR="001E6FE7">
              <w:rPr>
                <w:rFonts w:ascii="Arial" w:hAnsi="Arial" w:cs="Arial"/>
                <w:bCs/>
              </w:rPr>
              <w:t xml:space="preserve">, </w:t>
            </w:r>
            <w:r w:rsidRPr="00B961FF">
              <w:rPr>
                <w:rFonts w:ascii="Arial" w:hAnsi="Arial" w:cs="Arial"/>
                <w:bCs/>
              </w:rPr>
              <w:t>DPC Protocol and International Engagement undertook training by the Protocol School of Washington – The Impact of Culture on Protocol.</w:t>
            </w:r>
          </w:p>
        </w:tc>
      </w:tr>
      <w:tr w:rsidR="005A654B" w:rsidRPr="00FD4ED2" w14:paraId="587928DB" w14:textId="77777777" w:rsidTr="005A654B">
        <w:trPr>
          <w:trHeight w:val="1119"/>
          <w:jc w:val="center"/>
        </w:trPr>
        <w:tc>
          <w:tcPr>
            <w:tcW w:w="1956" w:type="pct"/>
            <w:tcBorders>
              <w:bottom w:val="single" w:sz="4" w:space="0" w:color="C0504D"/>
            </w:tcBorders>
            <w:shd w:val="clear" w:color="auto" w:fill="auto"/>
            <w:vAlign w:val="center"/>
          </w:tcPr>
          <w:p w14:paraId="7F214040" w14:textId="04B47B64" w:rsidR="005A654B" w:rsidRPr="007352FC" w:rsidRDefault="005A654B" w:rsidP="00F0765F">
            <w:pPr>
              <w:autoSpaceDE w:val="0"/>
              <w:autoSpaceDN w:val="0"/>
              <w:adjustRightInd w:val="0"/>
              <w:spacing w:before="120" w:after="120"/>
              <w:rPr>
                <w:rFonts w:ascii="Arial" w:hAnsi="Arial" w:cs="Arial"/>
              </w:rPr>
            </w:pPr>
            <w:r w:rsidRPr="00A33556">
              <w:rPr>
                <w:rFonts w:ascii="Arial" w:hAnsi="Arial" w:cs="Arial"/>
              </w:rPr>
              <w:t xml:space="preserve">Commit to increasing all forms of diversity on Queensland Government boards. </w:t>
            </w:r>
          </w:p>
        </w:tc>
        <w:tc>
          <w:tcPr>
            <w:tcW w:w="657" w:type="pct"/>
            <w:tcBorders>
              <w:bottom w:val="single" w:sz="4" w:space="0" w:color="C0504D"/>
            </w:tcBorders>
            <w:shd w:val="clear" w:color="auto" w:fill="auto"/>
            <w:vAlign w:val="center"/>
          </w:tcPr>
          <w:p w14:paraId="6BAD9C93" w14:textId="3DF39426" w:rsidR="005A654B" w:rsidRDefault="005A654B" w:rsidP="00F0765F">
            <w:pPr>
              <w:autoSpaceDE w:val="0"/>
              <w:autoSpaceDN w:val="0"/>
              <w:adjustRightInd w:val="0"/>
              <w:spacing w:before="120" w:after="120"/>
              <w:rPr>
                <w:rFonts w:ascii="Arial" w:hAnsi="Arial" w:cs="Arial"/>
                <w:bCs/>
              </w:rPr>
            </w:pPr>
            <w:r>
              <w:rPr>
                <w:rFonts w:ascii="Arial" w:hAnsi="Arial" w:cs="Arial"/>
                <w:bCs/>
              </w:rPr>
              <w:t xml:space="preserve">All agencies </w:t>
            </w:r>
          </w:p>
        </w:tc>
        <w:tc>
          <w:tcPr>
            <w:tcW w:w="478" w:type="pct"/>
            <w:tcBorders>
              <w:bottom w:val="single" w:sz="4" w:space="0" w:color="C0504D"/>
            </w:tcBorders>
            <w:shd w:val="clear" w:color="auto" w:fill="auto"/>
            <w:vAlign w:val="center"/>
          </w:tcPr>
          <w:p w14:paraId="7E5CAD88" w14:textId="77777777" w:rsidR="005A654B" w:rsidRPr="00FD4ED2" w:rsidRDefault="005A654B" w:rsidP="00F0765F">
            <w:pPr>
              <w:autoSpaceDE w:val="0"/>
              <w:autoSpaceDN w:val="0"/>
              <w:adjustRightInd w:val="0"/>
              <w:spacing w:before="120" w:after="120"/>
              <w:rPr>
                <w:rFonts w:ascii="Arial" w:hAnsi="Arial" w:cs="Arial"/>
                <w:bCs/>
              </w:rPr>
            </w:pPr>
            <w:r w:rsidRPr="00FD4ED2">
              <w:rPr>
                <w:rFonts w:ascii="Arial" w:hAnsi="Arial" w:cs="Arial"/>
                <w:bCs/>
              </w:rPr>
              <w:t>2019–22</w:t>
            </w:r>
          </w:p>
        </w:tc>
        <w:sdt>
          <w:sdtPr>
            <w:rPr>
              <w:rFonts w:ascii="Arial" w:hAnsi="Arial" w:cs="Arial"/>
              <w:b/>
            </w:rPr>
            <w:alias w:val="Status"/>
            <w:tag w:val="Status"/>
            <w:id w:val="-1679035109"/>
            <w:placeholder>
              <w:docPart w:val="931F1CE4BC3B4B06BA2809E6F39DA3E6"/>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0" w:type="pct"/>
                <w:tcBorders>
                  <w:bottom w:val="single" w:sz="4" w:space="0" w:color="C0504D"/>
                </w:tcBorders>
                <w:shd w:val="clear" w:color="auto" w:fill="auto"/>
                <w:vAlign w:val="center"/>
              </w:tcPr>
              <w:p w14:paraId="447A3D9B" w14:textId="77777777" w:rsidR="005A654B" w:rsidRPr="00B961FF" w:rsidRDefault="00B961FF" w:rsidP="00F0765F">
                <w:pPr>
                  <w:autoSpaceDE w:val="0"/>
                  <w:autoSpaceDN w:val="0"/>
                  <w:adjustRightInd w:val="0"/>
                  <w:spacing w:after="120"/>
                  <w:rPr>
                    <w:rFonts w:ascii="Arial" w:hAnsi="Arial" w:cs="Arial"/>
                    <w:b/>
                  </w:rPr>
                </w:pPr>
                <w:r w:rsidRPr="00B961FF">
                  <w:rPr>
                    <w:rFonts w:ascii="Arial" w:hAnsi="Arial" w:cs="Arial"/>
                    <w:b/>
                  </w:rPr>
                  <w:t>ON TRACK - meaningful activity has begun</w:t>
                </w:r>
              </w:p>
            </w:tc>
          </w:sdtContent>
        </w:sdt>
        <w:tc>
          <w:tcPr>
            <w:tcW w:w="1360" w:type="pct"/>
            <w:tcBorders>
              <w:bottom w:val="single" w:sz="4" w:space="0" w:color="C0504D"/>
            </w:tcBorders>
            <w:shd w:val="clear" w:color="auto" w:fill="auto"/>
            <w:vAlign w:val="center"/>
          </w:tcPr>
          <w:p w14:paraId="3126CF27" w14:textId="77777777" w:rsidR="005A654B" w:rsidRPr="00A17ADA" w:rsidRDefault="005A654B" w:rsidP="00A17ADA">
            <w:pPr>
              <w:autoSpaceDE w:val="0"/>
              <w:autoSpaceDN w:val="0"/>
              <w:adjustRightInd w:val="0"/>
              <w:spacing w:after="120" w:line="256" w:lineRule="auto"/>
              <w:rPr>
                <w:rFonts w:ascii="Arial" w:hAnsi="Arial" w:cs="Arial"/>
                <w:bCs/>
              </w:rPr>
            </w:pPr>
            <w:r w:rsidRPr="00A17ADA">
              <w:rPr>
                <w:rFonts w:ascii="Arial" w:hAnsi="Arial" w:cs="Arial"/>
                <w:bCs/>
              </w:rPr>
              <w:t>DPC commenced a campaign to raise awareness about the benefits of becoming a Queensland Government board member and increase the number of registrations on the Queensland Register of Nominees to Government Boards.</w:t>
            </w:r>
          </w:p>
          <w:p w14:paraId="209A3F3F" w14:textId="111319B8" w:rsidR="005A654B" w:rsidRPr="00A17ADA" w:rsidRDefault="005A654B" w:rsidP="00A17ADA">
            <w:pPr>
              <w:autoSpaceDE w:val="0"/>
              <w:autoSpaceDN w:val="0"/>
              <w:adjustRightInd w:val="0"/>
              <w:spacing w:after="120" w:line="256" w:lineRule="auto"/>
              <w:rPr>
                <w:rFonts w:ascii="Arial" w:hAnsi="Arial" w:cs="Arial"/>
                <w:bCs/>
              </w:rPr>
            </w:pPr>
            <w:r w:rsidRPr="00B961FF">
              <w:rPr>
                <w:rFonts w:ascii="Arial" w:hAnsi="Arial" w:cs="Arial"/>
                <w:bCs/>
              </w:rPr>
              <w:lastRenderedPageBreak/>
              <w:t>Work will progress during 2022</w:t>
            </w:r>
            <w:r w:rsidR="00BE7850">
              <w:rPr>
                <w:rFonts w:ascii="Arial" w:hAnsi="Arial" w:cs="Arial"/>
                <w:bCs/>
              </w:rPr>
              <w:t>–</w:t>
            </w:r>
            <w:r w:rsidRPr="00B961FF">
              <w:rPr>
                <w:rFonts w:ascii="Arial" w:hAnsi="Arial" w:cs="Arial"/>
                <w:bCs/>
              </w:rPr>
              <w:t>23 to set baseline data and develop an IT solution to assist government to monitor diversity on boards</w:t>
            </w:r>
          </w:p>
        </w:tc>
      </w:tr>
    </w:tbl>
    <w:p w14:paraId="739C858E" w14:textId="77777777" w:rsidR="003918A4" w:rsidRDefault="003918A4" w:rsidP="003918A4">
      <w:pPr>
        <w:rPr>
          <w:rFonts w:ascii="Arial" w:hAnsi="Arial" w:cs="Arial"/>
        </w:rPr>
      </w:pPr>
      <w:r>
        <w:rPr>
          <w:rFonts w:ascii="Arial" w:hAnsi="Arial" w:cs="Arial"/>
        </w:rPr>
        <w:lastRenderedPageBreak/>
        <w:br w:type="page"/>
      </w:r>
    </w:p>
    <w:p w14:paraId="56BC98F0" w14:textId="77777777" w:rsidR="003918A4" w:rsidRPr="0054491B" w:rsidRDefault="003918A4" w:rsidP="003918A4">
      <w:pPr>
        <w:rPr>
          <w:rFonts w:ascii="Arial" w:hAnsi="Arial" w:cs="Arial"/>
        </w:rPr>
      </w:pPr>
    </w:p>
    <w:p w14:paraId="1C440EE0" w14:textId="77777777" w:rsidR="003918A4" w:rsidRPr="0005388A" w:rsidRDefault="003918A4" w:rsidP="003918A4">
      <w:pPr>
        <w:autoSpaceDE w:val="0"/>
        <w:autoSpaceDN w:val="0"/>
        <w:adjustRightInd w:val="0"/>
        <w:spacing w:after="0" w:line="240" w:lineRule="auto"/>
        <w:rPr>
          <w:rFonts w:ascii="Arial" w:hAnsi="Arial" w:cs="Arial"/>
          <w:b/>
          <w:color w:val="4F81BD"/>
          <w:sz w:val="36"/>
          <w:szCs w:val="36"/>
        </w:rPr>
      </w:pPr>
      <w:r w:rsidRPr="0005388A">
        <w:rPr>
          <w:rFonts w:ascii="Arial" w:hAnsi="Arial" w:cs="Arial"/>
          <w:b/>
          <w:color w:val="4F81BD"/>
          <w:sz w:val="36"/>
          <w:szCs w:val="36"/>
        </w:rPr>
        <w:t xml:space="preserve">Priority area 2: Inclusive, </w:t>
      </w:r>
      <w:proofErr w:type="gramStart"/>
      <w:r w:rsidRPr="0005388A">
        <w:rPr>
          <w:rFonts w:ascii="Arial" w:hAnsi="Arial" w:cs="Arial"/>
          <w:b/>
          <w:color w:val="4F81BD"/>
          <w:sz w:val="36"/>
          <w:szCs w:val="36"/>
        </w:rPr>
        <w:t>harmonious</w:t>
      </w:r>
      <w:proofErr w:type="gramEnd"/>
      <w:r w:rsidRPr="0005388A">
        <w:rPr>
          <w:rFonts w:ascii="Arial" w:hAnsi="Arial" w:cs="Arial"/>
          <w:b/>
          <w:color w:val="4F81BD"/>
          <w:sz w:val="36"/>
          <w:szCs w:val="36"/>
        </w:rPr>
        <w:t xml:space="preserve"> and united communities</w:t>
      </w:r>
    </w:p>
    <w:p w14:paraId="79FB5920" w14:textId="77777777" w:rsidR="003918A4" w:rsidRDefault="003918A4" w:rsidP="003918A4">
      <w:pPr>
        <w:autoSpaceDE w:val="0"/>
        <w:autoSpaceDN w:val="0"/>
        <w:adjustRightInd w:val="0"/>
        <w:spacing w:after="0" w:line="240" w:lineRule="auto"/>
        <w:rPr>
          <w:rFonts w:ascii="Arial" w:hAnsi="Arial" w:cs="Arial"/>
          <w:b/>
          <w:color w:val="4F81BD"/>
        </w:rPr>
      </w:pPr>
    </w:p>
    <w:p w14:paraId="3A9711D8" w14:textId="77777777" w:rsidR="003918A4" w:rsidRPr="0005388A" w:rsidRDefault="003918A4" w:rsidP="003918A4">
      <w:pPr>
        <w:autoSpaceDE w:val="0"/>
        <w:autoSpaceDN w:val="0"/>
        <w:adjustRightInd w:val="0"/>
        <w:spacing w:after="0" w:line="240" w:lineRule="auto"/>
        <w:rPr>
          <w:rFonts w:ascii="Arial" w:hAnsi="Arial" w:cs="Arial"/>
          <w:b/>
          <w:color w:val="4F81BD"/>
        </w:rPr>
      </w:pPr>
      <w:r w:rsidRPr="0005388A">
        <w:rPr>
          <w:rFonts w:ascii="Arial" w:hAnsi="Arial" w:cs="Arial"/>
          <w:b/>
          <w:color w:val="4F81BD"/>
        </w:rPr>
        <w:t xml:space="preserve">Outcomes: </w:t>
      </w:r>
    </w:p>
    <w:p w14:paraId="509450A0" w14:textId="77777777" w:rsidR="003918A4" w:rsidRPr="0005388A" w:rsidRDefault="003918A4" w:rsidP="003918A4">
      <w:pPr>
        <w:pStyle w:val="ListParagraph"/>
        <w:numPr>
          <w:ilvl w:val="0"/>
          <w:numId w:val="12"/>
        </w:numPr>
        <w:autoSpaceDE w:val="0"/>
        <w:autoSpaceDN w:val="0"/>
        <w:adjustRightInd w:val="0"/>
        <w:spacing w:after="0" w:line="240" w:lineRule="auto"/>
        <w:ind w:left="360"/>
        <w:rPr>
          <w:rFonts w:ascii="Arial" w:hAnsi="Arial" w:cs="Arial"/>
          <w:b/>
          <w:color w:val="4F81BD"/>
        </w:rPr>
      </w:pPr>
      <w:r w:rsidRPr="0005388A">
        <w:rPr>
          <w:rFonts w:ascii="Arial" w:hAnsi="Arial" w:cs="Arial"/>
          <w:b/>
          <w:color w:val="4F81BD"/>
        </w:rPr>
        <w:t>Recognition and respect for Aboriginal and Torres Strait Islander heritage and culture</w:t>
      </w:r>
    </w:p>
    <w:p w14:paraId="64E5FD10" w14:textId="77777777" w:rsidR="003918A4" w:rsidRPr="0005388A" w:rsidRDefault="003918A4" w:rsidP="003918A4">
      <w:pPr>
        <w:pStyle w:val="ListParagraph"/>
        <w:numPr>
          <w:ilvl w:val="0"/>
          <w:numId w:val="12"/>
        </w:numPr>
        <w:autoSpaceDE w:val="0"/>
        <w:autoSpaceDN w:val="0"/>
        <w:adjustRightInd w:val="0"/>
        <w:spacing w:after="0" w:line="240" w:lineRule="auto"/>
        <w:ind w:left="360"/>
        <w:rPr>
          <w:rFonts w:ascii="Arial" w:hAnsi="Arial" w:cs="Arial"/>
          <w:b/>
          <w:color w:val="4F81BD"/>
        </w:rPr>
      </w:pPr>
      <w:r w:rsidRPr="0005388A">
        <w:rPr>
          <w:rFonts w:ascii="Arial" w:hAnsi="Arial" w:cs="Arial"/>
          <w:b/>
          <w:color w:val="4F81BD"/>
        </w:rPr>
        <w:t xml:space="preserve">Queenslanders celebrate our multicultural </w:t>
      </w:r>
      <w:r>
        <w:rPr>
          <w:rFonts w:ascii="Arial" w:hAnsi="Arial" w:cs="Arial"/>
          <w:b/>
          <w:color w:val="4F81BD"/>
        </w:rPr>
        <w:t xml:space="preserve">identity </w:t>
      </w:r>
      <w:r w:rsidRPr="0005388A">
        <w:rPr>
          <w:rFonts w:ascii="Arial" w:hAnsi="Arial" w:cs="Arial"/>
          <w:b/>
          <w:color w:val="4F81BD"/>
        </w:rPr>
        <w:t xml:space="preserve"> </w:t>
      </w:r>
    </w:p>
    <w:p w14:paraId="662A4113" w14:textId="77777777" w:rsidR="003918A4" w:rsidRPr="0005388A" w:rsidRDefault="003918A4" w:rsidP="003918A4">
      <w:pPr>
        <w:pStyle w:val="ListParagraph"/>
        <w:numPr>
          <w:ilvl w:val="0"/>
          <w:numId w:val="12"/>
        </w:numPr>
        <w:autoSpaceDE w:val="0"/>
        <w:autoSpaceDN w:val="0"/>
        <w:adjustRightInd w:val="0"/>
        <w:spacing w:after="0" w:line="240" w:lineRule="auto"/>
        <w:ind w:left="360"/>
        <w:rPr>
          <w:rFonts w:ascii="Arial" w:hAnsi="Arial" w:cs="Arial"/>
          <w:b/>
          <w:color w:val="4F81BD"/>
        </w:rPr>
      </w:pPr>
      <w:r w:rsidRPr="0005388A">
        <w:rPr>
          <w:rFonts w:ascii="Arial" w:hAnsi="Arial" w:cs="Arial"/>
          <w:b/>
          <w:color w:val="4F81BD"/>
        </w:rPr>
        <w:t xml:space="preserve">Connected and resilient communities </w:t>
      </w:r>
    </w:p>
    <w:p w14:paraId="7E0F762D" w14:textId="77777777" w:rsidR="003918A4" w:rsidRPr="0005388A" w:rsidRDefault="003918A4" w:rsidP="003918A4">
      <w:pPr>
        <w:pStyle w:val="ListParagraph"/>
        <w:numPr>
          <w:ilvl w:val="0"/>
          <w:numId w:val="12"/>
        </w:numPr>
        <w:autoSpaceDE w:val="0"/>
        <w:autoSpaceDN w:val="0"/>
        <w:adjustRightInd w:val="0"/>
        <w:spacing w:after="0" w:line="240" w:lineRule="auto"/>
        <w:ind w:left="360"/>
        <w:rPr>
          <w:rFonts w:ascii="Arial" w:hAnsi="Arial" w:cs="Arial"/>
          <w:b/>
          <w:color w:val="4F81BD"/>
        </w:rPr>
      </w:pPr>
      <w:r w:rsidRPr="0005388A">
        <w:rPr>
          <w:rFonts w:ascii="Arial" w:hAnsi="Arial" w:cs="Arial"/>
          <w:b/>
          <w:color w:val="4F81BD"/>
        </w:rPr>
        <w:t xml:space="preserve">A respectful and inclusive narrative about diversity </w:t>
      </w:r>
    </w:p>
    <w:p w14:paraId="32359B5A" w14:textId="77777777" w:rsidR="003918A4" w:rsidRDefault="003918A4" w:rsidP="003918A4">
      <w:pPr>
        <w:autoSpaceDE w:val="0"/>
        <w:autoSpaceDN w:val="0"/>
        <w:adjustRightInd w:val="0"/>
        <w:spacing w:after="0" w:line="240" w:lineRule="auto"/>
        <w:rPr>
          <w:rFonts w:ascii="Arial" w:hAnsi="Arial" w:cs="Arial"/>
          <w:b/>
          <w:color w:val="00B0F0"/>
        </w:rPr>
      </w:pPr>
    </w:p>
    <w:tbl>
      <w:tblPr>
        <w:tblStyle w:val="TableGrid"/>
        <w:tblW w:w="4836"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987"/>
        <w:gridCol w:w="2680"/>
        <w:gridCol w:w="1982"/>
        <w:gridCol w:w="2256"/>
        <w:gridCol w:w="5491"/>
      </w:tblGrid>
      <w:tr w:rsidR="005A654B" w:rsidRPr="0054491B" w14:paraId="5FC750ED" w14:textId="77777777" w:rsidTr="005A654B">
        <w:trPr>
          <w:tblHeader/>
          <w:jc w:val="center"/>
        </w:trPr>
        <w:tc>
          <w:tcPr>
            <w:tcW w:w="1958" w:type="pct"/>
            <w:shd w:val="clear" w:color="auto" w:fill="D9D9D9" w:themeFill="background1" w:themeFillShade="D9"/>
          </w:tcPr>
          <w:p w14:paraId="4D95A10A" w14:textId="77777777" w:rsidR="005A654B" w:rsidRPr="0054491B" w:rsidRDefault="005A654B">
            <w:pPr>
              <w:autoSpaceDE w:val="0"/>
              <w:autoSpaceDN w:val="0"/>
              <w:adjustRightInd w:val="0"/>
              <w:spacing w:after="120"/>
              <w:rPr>
                <w:rFonts w:ascii="Arial" w:hAnsi="Arial" w:cs="Arial"/>
                <w:b/>
              </w:rPr>
            </w:pPr>
            <w:r w:rsidRPr="0054491B">
              <w:rPr>
                <w:rFonts w:ascii="Arial" w:hAnsi="Arial" w:cs="Arial"/>
                <w:b/>
              </w:rPr>
              <w:t>Action</w:t>
            </w:r>
          </w:p>
        </w:tc>
        <w:tc>
          <w:tcPr>
            <w:tcW w:w="657" w:type="pct"/>
            <w:shd w:val="clear" w:color="auto" w:fill="D9D9D9" w:themeFill="background1" w:themeFillShade="D9"/>
          </w:tcPr>
          <w:p w14:paraId="113FD901" w14:textId="77777777" w:rsidR="005A654B" w:rsidRPr="0054491B" w:rsidRDefault="005A654B">
            <w:pPr>
              <w:autoSpaceDE w:val="0"/>
              <w:autoSpaceDN w:val="0"/>
              <w:adjustRightInd w:val="0"/>
              <w:spacing w:after="120"/>
              <w:rPr>
                <w:rFonts w:ascii="Arial" w:hAnsi="Arial" w:cs="Arial"/>
                <w:b/>
              </w:rPr>
            </w:pPr>
            <w:r>
              <w:rPr>
                <w:rFonts w:ascii="Arial" w:hAnsi="Arial" w:cs="Arial"/>
                <w:b/>
              </w:rPr>
              <w:t xml:space="preserve">Responsible agency </w:t>
            </w:r>
          </w:p>
        </w:tc>
        <w:tc>
          <w:tcPr>
            <w:tcW w:w="486" w:type="pct"/>
            <w:shd w:val="clear" w:color="auto" w:fill="D9D9D9" w:themeFill="background1" w:themeFillShade="D9"/>
          </w:tcPr>
          <w:p w14:paraId="5974B31C" w14:textId="77777777" w:rsidR="005A654B" w:rsidRPr="0054491B" w:rsidRDefault="005A654B">
            <w:pPr>
              <w:autoSpaceDE w:val="0"/>
              <w:autoSpaceDN w:val="0"/>
              <w:adjustRightInd w:val="0"/>
              <w:spacing w:after="120"/>
              <w:rPr>
                <w:rFonts w:ascii="Arial" w:hAnsi="Arial" w:cs="Arial"/>
                <w:b/>
              </w:rPr>
            </w:pPr>
            <w:r w:rsidRPr="0054491B">
              <w:rPr>
                <w:rFonts w:ascii="Arial" w:hAnsi="Arial" w:cs="Arial"/>
                <w:b/>
              </w:rPr>
              <w:t>Timeframe</w:t>
            </w:r>
          </w:p>
        </w:tc>
        <w:tc>
          <w:tcPr>
            <w:tcW w:w="553" w:type="pct"/>
            <w:tcBorders>
              <w:bottom w:val="single" w:sz="4" w:space="0" w:color="4F81BD"/>
            </w:tcBorders>
            <w:shd w:val="clear" w:color="auto" w:fill="D9D9D9" w:themeFill="background1" w:themeFillShade="D9"/>
          </w:tcPr>
          <w:p w14:paraId="6D0826C5" w14:textId="0B454B4A" w:rsidR="005A654B" w:rsidRDefault="005A654B">
            <w:pPr>
              <w:autoSpaceDE w:val="0"/>
              <w:autoSpaceDN w:val="0"/>
              <w:adjustRightInd w:val="0"/>
              <w:spacing w:after="120"/>
              <w:rPr>
                <w:rFonts w:ascii="Arial" w:hAnsi="Arial" w:cs="Arial"/>
                <w:b/>
              </w:rPr>
            </w:pPr>
            <w:r>
              <w:rPr>
                <w:rFonts w:ascii="Arial" w:hAnsi="Arial" w:cs="Arial"/>
                <w:b/>
              </w:rPr>
              <w:t>Progress status for 2021</w:t>
            </w:r>
            <w:r w:rsidR="009A65DF">
              <w:rPr>
                <w:rFonts w:ascii="Arial" w:hAnsi="Arial" w:cs="Arial"/>
                <w:b/>
              </w:rPr>
              <w:t>–</w:t>
            </w:r>
            <w:r>
              <w:rPr>
                <w:rFonts w:ascii="Arial" w:hAnsi="Arial" w:cs="Arial"/>
                <w:b/>
              </w:rPr>
              <w:t>22</w:t>
            </w:r>
          </w:p>
          <w:p w14:paraId="756C2170" w14:textId="77777777" w:rsidR="005A654B" w:rsidRPr="001D4F9B" w:rsidRDefault="005A654B">
            <w:pPr>
              <w:autoSpaceDE w:val="0"/>
              <w:autoSpaceDN w:val="0"/>
              <w:adjustRightInd w:val="0"/>
              <w:spacing w:after="120"/>
              <w:rPr>
                <w:rFonts w:ascii="Arial" w:hAnsi="Arial" w:cs="Arial"/>
                <w:b/>
              </w:rPr>
            </w:pPr>
          </w:p>
        </w:tc>
        <w:tc>
          <w:tcPr>
            <w:tcW w:w="1346" w:type="pct"/>
            <w:tcBorders>
              <w:bottom w:val="single" w:sz="4" w:space="0" w:color="4F81BD"/>
            </w:tcBorders>
            <w:shd w:val="clear" w:color="auto" w:fill="D9D9D9" w:themeFill="background1" w:themeFillShade="D9"/>
          </w:tcPr>
          <w:p w14:paraId="504BC451" w14:textId="77777777" w:rsidR="005A654B" w:rsidRPr="00534C28" w:rsidRDefault="005A654B">
            <w:pPr>
              <w:autoSpaceDE w:val="0"/>
              <w:autoSpaceDN w:val="0"/>
              <w:adjustRightInd w:val="0"/>
              <w:spacing w:after="120"/>
              <w:rPr>
                <w:rFonts w:ascii="Arial" w:hAnsi="Arial" w:cs="Arial"/>
                <w:b/>
              </w:rPr>
            </w:pPr>
            <w:r w:rsidRPr="00534C28">
              <w:rPr>
                <w:rFonts w:ascii="Arial" w:hAnsi="Arial" w:cs="Arial"/>
                <w:b/>
              </w:rPr>
              <w:t>Achievements and outcomes</w:t>
            </w:r>
            <w:r>
              <w:rPr>
                <w:rFonts w:ascii="Arial" w:hAnsi="Arial" w:cs="Arial"/>
                <w:b/>
              </w:rPr>
              <w:t xml:space="preserve"> for people from culturally and linguistically diverse communities </w:t>
            </w:r>
          </w:p>
          <w:p w14:paraId="05B7305F" w14:textId="76468CEE" w:rsidR="005A654B" w:rsidRPr="0054491B" w:rsidRDefault="005A654B">
            <w:pPr>
              <w:autoSpaceDE w:val="0"/>
              <w:autoSpaceDN w:val="0"/>
              <w:adjustRightInd w:val="0"/>
              <w:spacing w:after="120"/>
              <w:rPr>
                <w:rFonts w:ascii="Arial" w:hAnsi="Arial" w:cs="Arial"/>
                <w:b/>
              </w:rPr>
            </w:pPr>
            <w:r w:rsidRPr="00F45F69">
              <w:rPr>
                <w:rFonts w:ascii="Arial" w:hAnsi="Arial" w:cs="Arial"/>
                <w:sz w:val="18"/>
                <w:szCs w:val="18"/>
              </w:rPr>
              <w:t xml:space="preserve">Please provide commentary </w:t>
            </w:r>
            <w:r>
              <w:rPr>
                <w:rFonts w:ascii="Arial" w:hAnsi="Arial" w:cs="Arial"/>
                <w:sz w:val="18"/>
                <w:szCs w:val="18"/>
              </w:rPr>
              <w:t>(</w:t>
            </w:r>
            <w:r w:rsidRPr="00F45F69">
              <w:rPr>
                <w:rFonts w:ascii="Arial" w:hAnsi="Arial" w:cs="Arial"/>
                <w:sz w:val="18"/>
                <w:szCs w:val="18"/>
              </w:rPr>
              <w:t>e.g.</w:t>
            </w:r>
            <w:r>
              <w:rPr>
                <w:rFonts w:ascii="Arial" w:hAnsi="Arial" w:cs="Arial"/>
                <w:sz w:val="18"/>
                <w:szCs w:val="18"/>
              </w:rPr>
              <w:t>:</w:t>
            </w:r>
            <w:r w:rsidRPr="00F45F69">
              <w:rPr>
                <w:rFonts w:ascii="Arial" w:hAnsi="Arial" w:cs="Arial"/>
                <w:sz w:val="18"/>
                <w:szCs w:val="18"/>
              </w:rPr>
              <w:t xml:space="preserve"> 3-4 dot points of advice</w:t>
            </w:r>
            <w:r>
              <w:rPr>
                <w:rFonts w:ascii="Arial" w:hAnsi="Arial" w:cs="Arial"/>
                <w:sz w:val="18"/>
                <w:szCs w:val="18"/>
              </w:rPr>
              <w:t>)</w:t>
            </w:r>
            <w:r w:rsidRPr="00F45F69">
              <w:rPr>
                <w:rFonts w:ascii="Arial" w:hAnsi="Arial" w:cs="Arial"/>
                <w:sz w:val="18"/>
                <w:szCs w:val="18"/>
              </w:rPr>
              <w:t xml:space="preserve"> on achievements and outcomes. Include qualitative and quantitative data if available/relevant.</w:t>
            </w:r>
          </w:p>
        </w:tc>
      </w:tr>
      <w:tr w:rsidR="005A654B" w:rsidRPr="00536B6E" w14:paraId="501B5A9E" w14:textId="77777777" w:rsidTr="005A654B">
        <w:trPr>
          <w:trHeight w:val="1191"/>
          <w:jc w:val="center"/>
        </w:trPr>
        <w:tc>
          <w:tcPr>
            <w:tcW w:w="1958" w:type="pct"/>
            <w:shd w:val="clear" w:color="auto" w:fill="auto"/>
            <w:vAlign w:val="center"/>
          </w:tcPr>
          <w:p w14:paraId="7C787893" w14:textId="34E6731A" w:rsidR="005A654B" w:rsidRPr="007208F8" w:rsidRDefault="005A654B" w:rsidP="00B8054A">
            <w:pPr>
              <w:autoSpaceDE w:val="0"/>
              <w:autoSpaceDN w:val="0"/>
              <w:adjustRightInd w:val="0"/>
              <w:spacing w:before="120" w:after="120"/>
              <w:rPr>
                <w:rFonts w:ascii="Arial" w:hAnsi="Arial" w:cs="Arial"/>
                <w:bCs/>
                <w:color w:val="000000"/>
                <w:lang w:eastAsia="en-AU"/>
              </w:rPr>
            </w:pPr>
            <w:r w:rsidRPr="00A33556">
              <w:rPr>
                <w:rFonts w:ascii="Arial" w:hAnsi="Arial" w:cs="Arial"/>
                <w:noProof/>
                <w:color w:val="2B579A"/>
                <w:shd w:val="clear" w:color="auto" w:fill="E6E6E6"/>
              </w:rPr>
              <w:drawing>
                <wp:anchor distT="0" distB="0" distL="114300" distR="114300" simplePos="0" relativeHeight="251662340" behindDoc="0" locked="0" layoutInCell="1" allowOverlap="1" wp14:anchorId="07DA6F6F" wp14:editId="61F1B7A2">
                  <wp:simplePos x="0" y="0"/>
                  <wp:positionH relativeFrom="column">
                    <wp:posOffset>4673600</wp:posOffset>
                  </wp:positionH>
                  <wp:positionV relativeFrom="paragraph">
                    <wp:posOffset>-90805</wp:posOffset>
                  </wp:positionV>
                  <wp:extent cx="262890" cy="247650"/>
                  <wp:effectExtent l="0" t="0" r="3810" b="0"/>
                  <wp:wrapNone/>
                  <wp:docPr id="9" name="Picture 10" descr="C:\Users\tohl\AppData\Local\Microsoft\Windows\INetCache\Content.MSO\BC4033F5.tm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Picture 434" descr="C:\Users\tohl\AppData\Local\Microsoft\Windows\INetCache\Content.MSO\BC4033F5.tmp">
                            <a:hlinkClick r:id="rId12"/>
                          </pic:cNvPr>
                          <pic:cNvPicPr>
                            <a:picLocks noChangeAspect="1" noChangeArrowheads="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5984" t="15788" r="14423" b="23455"/>
                          <a:stretch/>
                        </pic:blipFill>
                        <pic:spPr bwMode="auto">
                          <a:xfrm>
                            <a:off x="0" y="0"/>
                            <a:ext cx="262890" cy="24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3556">
              <w:rPr>
                <w:rStyle w:val="Heading1Char"/>
                <w:rFonts w:ascii="Arial" w:hAnsi="Arial" w:cs="Arial"/>
                <w:bCs/>
                <w:color w:val="auto"/>
                <w:sz w:val="22"/>
                <w:szCs w:val="22"/>
              </w:rPr>
              <w:t xml:space="preserve">Promote the Multicultural Queensland Charter to government agency staff </w:t>
            </w:r>
            <w:r>
              <w:rPr>
                <w:rStyle w:val="Heading1Char"/>
                <w:rFonts w:ascii="Arial" w:hAnsi="Arial" w:cs="Arial"/>
                <w:bCs/>
                <w:color w:val="auto"/>
                <w:sz w:val="22"/>
                <w:szCs w:val="22"/>
              </w:rPr>
              <w:t xml:space="preserve"> </w:t>
            </w:r>
            <w:r>
              <w:rPr>
                <w:rStyle w:val="Heading1Char"/>
                <w:bCs/>
              </w:rPr>
              <w:t xml:space="preserve">  </w:t>
            </w:r>
            <w:r w:rsidRPr="00A33556">
              <w:rPr>
                <w:rStyle w:val="Heading1Char"/>
                <w:rFonts w:ascii="Arial" w:hAnsi="Arial" w:cs="Arial"/>
                <w:bCs/>
                <w:color w:val="auto"/>
                <w:sz w:val="22"/>
                <w:szCs w:val="22"/>
              </w:rPr>
              <w:t>and consider its principles when developing policies or providing services</w:t>
            </w:r>
            <w:r>
              <w:rPr>
                <w:rStyle w:val="Heading1Char"/>
                <w:rFonts w:ascii="Arial" w:hAnsi="Arial" w:cs="Arial"/>
                <w:bCs/>
                <w:color w:val="auto"/>
                <w:sz w:val="22"/>
                <w:szCs w:val="22"/>
              </w:rPr>
              <w:t>.</w:t>
            </w:r>
          </w:p>
        </w:tc>
        <w:tc>
          <w:tcPr>
            <w:tcW w:w="657" w:type="pct"/>
            <w:shd w:val="clear" w:color="auto" w:fill="auto"/>
            <w:vAlign w:val="center"/>
          </w:tcPr>
          <w:p w14:paraId="5AABCAC9" w14:textId="2A102C20" w:rsidR="005A654B" w:rsidRPr="008D2CD9" w:rsidRDefault="005A654B" w:rsidP="00B8054A">
            <w:pPr>
              <w:autoSpaceDE w:val="0"/>
              <w:autoSpaceDN w:val="0"/>
              <w:adjustRightInd w:val="0"/>
              <w:spacing w:before="120" w:after="120"/>
              <w:rPr>
                <w:rFonts w:ascii="Arial" w:hAnsi="Arial" w:cs="Arial"/>
                <w:bCs/>
              </w:rPr>
            </w:pPr>
            <w:r>
              <w:rPr>
                <w:rFonts w:ascii="Arial" w:hAnsi="Arial" w:cs="Arial"/>
                <w:bCs/>
              </w:rPr>
              <w:t xml:space="preserve">All agencies </w:t>
            </w:r>
          </w:p>
        </w:tc>
        <w:tc>
          <w:tcPr>
            <w:tcW w:w="486" w:type="pct"/>
            <w:shd w:val="clear" w:color="auto" w:fill="auto"/>
            <w:vAlign w:val="center"/>
          </w:tcPr>
          <w:p w14:paraId="0B8F5E16" w14:textId="5620B2D9" w:rsidR="005A654B" w:rsidRPr="00732E96" w:rsidRDefault="005A654B" w:rsidP="00B8054A">
            <w:pPr>
              <w:autoSpaceDE w:val="0"/>
              <w:autoSpaceDN w:val="0"/>
              <w:adjustRightInd w:val="0"/>
              <w:spacing w:before="120" w:after="120"/>
              <w:rPr>
                <w:rFonts w:ascii="Arial" w:hAnsi="Arial" w:cs="Arial"/>
                <w:bCs/>
              </w:rPr>
            </w:pPr>
            <w:r w:rsidRPr="00EF43A4">
              <w:rPr>
                <w:rFonts w:ascii="Arial" w:hAnsi="Arial" w:cs="Arial"/>
                <w:bCs/>
              </w:rPr>
              <w:t>2019–22</w:t>
            </w:r>
          </w:p>
        </w:tc>
        <w:tc>
          <w:tcPr>
            <w:tcW w:w="553" w:type="pct"/>
            <w:shd w:val="clear" w:color="auto" w:fill="D9D9D9" w:themeFill="background1" w:themeFillShade="D9"/>
            <w:vAlign w:val="center"/>
          </w:tcPr>
          <w:p w14:paraId="16191609" w14:textId="4C1F12A3" w:rsidR="005A654B" w:rsidRPr="00536B6E" w:rsidRDefault="005A654B" w:rsidP="00B8054A">
            <w:pPr>
              <w:autoSpaceDE w:val="0"/>
              <w:autoSpaceDN w:val="0"/>
              <w:adjustRightInd w:val="0"/>
              <w:spacing w:after="120"/>
              <w:rPr>
                <w:rFonts w:ascii="Arial" w:hAnsi="Arial" w:cs="Arial"/>
                <w:b/>
              </w:rPr>
            </w:pPr>
          </w:p>
        </w:tc>
        <w:tc>
          <w:tcPr>
            <w:tcW w:w="1346" w:type="pct"/>
            <w:shd w:val="clear" w:color="auto" w:fill="D9D9D9" w:themeFill="background1" w:themeFillShade="D9"/>
            <w:vAlign w:val="center"/>
          </w:tcPr>
          <w:p w14:paraId="5B6F18E8" w14:textId="77777777" w:rsidR="005A654B" w:rsidRPr="00536B6E" w:rsidRDefault="005A654B" w:rsidP="00B8054A">
            <w:pPr>
              <w:autoSpaceDE w:val="0"/>
              <w:autoSpaceDN w:val="0"/>
              <w:adjustRightInd w:val="0"/>
              <w:spacing w:after="120"/>
              <w:rPr>
                <w:rFonts w:ascii="Arial" w:hAnsi="Arial" w:cs="Arial"/>
                <w:b/>
              </w:rPr>
            </w:pPr>
          </w:p>
        </w:tc>
      </w:tr>
      <w:tr w:rsidR="005A654B" w:rsidRPr="00536B6E" w14:paraId="6834C060" w14:textId="77777777" w:rsidTr="005A654B">
        <w:trPr>
          <w:trHeight w:val="1251"/>
          <w:jc w:val="center"/>
        </w:trPr>
        <w:tc>
          <w:tcPr>
            <w:tcW w:w="1958" w:type="pct"/>
            <w:shd w:val="clear" w:color="auto" w:fill="auto"/>
            <w:vAlign w:val="center"/>
          </w:tcPr>
          <w:p w14:paraId="44702D2D" w14:textId="3F7A07FF" w:rsidR="005A654B" w:rsidRPr="00B8054A" w:rsidRDefault="005A654B" w:rsidP="00B8054A">
            <w:pPr>
              <w:pStyle w:val="ListParagraph"/>
              <w:numPr>
                <w:ilvl w:val="0"/>
                <w:numId w:val="20"/>
              </w:numPr>
              <w:autoSpaceDE w:val="0"/>
              <w:autoSpaceDN w:val="0"/>
              <w:adjustRightInd w:val="0"/>
              <w:spacing w:before="120" w:after="120"/>
              <w:rPr>
                <w:rFonts w:ascii="Arial" w:hAnsi="Arial" w:cs="Arial"/>
                <w:noProof/>
                <w:sz w:val="18"/>
                <w:szCs w:val="17"/>
              </w:rPr>
            </w:pPr>
            <w:r w:rsidRPr="00B8054A">
              <w:rPr>
                <w:rFonts w:ascii="Arial" w:hAnsi="Arial" w:cs="Arial"/>
                <w:color w:val="000000"/>
                <w:lang w:eastAsia="en-AU"/>
              </w:rPr>
              <w:t xml:space="preserve">Establish a Diversity and Inclusion webpage with links to the Multicultural Queensland Charter and the Australian Human Rights Commission </w:t>
            </w:r>
            <w:r w:rsidRPr="00B8054A">
              <w:rPr>
                <w:rFonts w:ascii="Arial" w:hAnsi="Arial" w:cs="Arial"/>
                <w:i/>
                <w:color w:val="000000"/>
                <w:lang w:eastAsia="en-AU"/>
              </w:rPr>
              <w:t>Racism. It stops with me</w:t>
            </w:r>
            <w:r w:rsidRPr="00B8054A">
              <w:rPr>
                <w:rFonts w:ascii="Arial" w:hAnsi="Arial" w:cs="Arial"/>
                <w:color w:val="000000"/>
                <w:lang w:eastAsia="en-AU"/>
              </w:rPr>
              <w:t>. campaign.</w:t>
            </w:r>
          </w:p>
        </w:tc>
        <w:tc>
          <w:tcPr>
            <w:tcW w:w="657" w:type="pct"/>
            <w:shd w:val="clear" w:color="auto" w:fill="auto"/>
            <w:vAlign w:val="center"/>
          </w:tcPr>
          <w:p w14:paraId="776DEE5E" w14:textId="5C4B04CC" w:rsidR="005A654B" w:rsidRPr="008D2CD9" w:rsidRDefault="005A654B" w:rsidP="00B8054A">
            <w:pPr>
              <w:autoSpaceDE w:val="0"/>
              <w:autoSpaceDN w:val="0"/>
              <w:adjustRightInd w:val="0"/>
              <w:spacing w:before="120" w:after="120"/>
              <w:rPr>
                <w:rFonts w:ascii="Arial" w:hAnsi="Arial" w:cs="Arial"/>
                <w:bCs/>
              </w:rPr>
            </w:pPr>
            <w:r>
              <w:rPr>
                <w:rFonts w:ascii="Arial" w:hAnsi="Arial" w:cs="Arial"/>
                <w:bCs/>
              </w:rPr>
              <w:t>DPC</w:t>
            </w:r>
          </w:p>
        </w:tc>
        <w:tc>
          <w:tcPr>
            <w:tcW w:w="486" w:type="pct"/>
            <w:shd w:val="clear" w:color="auto" w:fill="auto"/>
            <w:vAlign w:val="center"/>
          </w:tcPr>
          <w:p w14:paraId="4F5E9125" w14:textId="436AF6A8" w:rsidR="005A654B" w:rsidRPr="00732E96" w:rsidRDefault="005A654B" w:rsidP="00B8054A">
            <w:pPr>
              <w:autoSpaceDE w:val="0"/>
              <w:autoSpaceDN w:val="0"/>
              <w:adjustRightInd w:val="0"/>
              <w:spacing w:before="120" w:after="120"/>
              <w:rPr>
                <w:rFonts w:ascii="Arial" w:hAnsi="Arial" w:cs="Arial"/>
                <w:bCs/>
              </w:rPr>
            </w:pPr>
            <w:r w:rsidRPr="00EF43A4">
              <w:rPr>
                <w:rFonts w:ascii="Arial" w:hAnsi="Arial" w:cs="Arial"/>
                <w:bCs/>
              </w:rPr>
              <w:t>2019–22</w:t>
            </w:r>
          </w:p>
        </w:tc>
        <w:sdt>
          <w:sdtPr>
            <w:rPr>
              <w:rFonts w:ascii="Arial" w:hAnsi="Arial" w:cs="Arial"/>
              <w:b/>
              <w:color w:val="2B579A"/>
              <w:shd w:val="clear" w:color="auto" w:fill="E6E6E6"/>
            </w:rPr>
            <w:alias w:val="Status"/>
            <w:tag w:val="Status"/>
            <w:id w:val="1768891980"/>
            <w:placeholder>
              <w:docPart w:val="199EE95504834BEAA6D934FC0B716698"/>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3" w:type="pct"/>
                <w:tcBorders>
                  <w:bottom w:val="single" w:sz="4" w:space="0" w:color="4F81BD"/>
                </w:tcBorders>
                <w:shd w:val="clear" w:color="auto" w:fill="auto"/>
                <w:vAlign w:val="center"/>
              </w:tcPr>
              <w:p w14:paraId="79F32229" w14:textId="135D3174" w:rsidR="005A654B" w:rsidRPr="00536B6E" w:rsidRDefault="005A654B" w:rsidP="00B8054A">
                <w:pPr>
                  <w:autoSpaceDE w:val="0"/>
                  <w:autoSpaceDN w:val="0"/>
                  <w:adjustRightInd w:val="0"/>
                  <w:spacing w:after="120"/>
                  <w:rPr>
                    <w:rFonts w:ascii="Arial" w:hAnsi="Arial" w:cs="Arial"/>
                    <w:b/>
                  </w:rPr>
                </w:pPr>
                <w:r>
                  <w:rPr>
                    <w:rFonts w:ascii="Arial" w:hAnsi="Arial" w:cs="Arial"/>
                    <w:b/>
                  </w:rPr>
                  <w:t>COMPLETED - for duration of Action Plan</w:t>
                </w:r>
              </w:p>
            </w:tc>
          </w:sdtContent>
        </w:sdt>
        <w:tc>
          <w:tcPr>
            <w:tcW w:w="1346" w:type="pct"/>
            <w:tcBorders>
              <w:bottom w:val="single" w:sz="4" w:space="0" w:color="4F81BD"/>
            </w:tcBorders>
            <w:shd w:val="clear" w:color="auto" w:fill="auto"/>
            <w:vAlign w:val="center"/>
          </w:tcPr>
          <w:p w14:paraId="7F728A68" w14:textId="7C0916F3" w:rsidR="005A654B" w:rsidRPr="00536B6E" w:rsidRDefault="005A654B" w:rsidP="00B8054A">
            <w:pPr>
              <w:autoSpaceDE w:val="0"/>
              <w:autoSpaceDN w:val="0"/>
              <w:adjustRightInd w:val="0"/>
              <w:spacing w:after="120"/>
              <w:rPr>
                <w:rFonts w:ascii="Arial" w:hAnsi="Arial" w:cs="Arial"/>
                <w:b/>
              </w:rPr>
            </w:pPr>
            <w:r>
              <w:rPr>
                <w:rFonts w:ascii="Arial" w:hAnsi="Arial" w:cs="Arial"/>
              </w:rPr>
              <w:t xml:space="preserve">The DPC Diversity and Inclusion Intranet page, and related </w:t>
            </w:r>
            <w:r>
              <w:rPr>
                <w:rFonts w:ascii="Arial" w:hAnsi="Arial" w:cs="Arial"/>
                <w:i/>
                <w:iCs/>
              </w:rPr>
              <w:t xml:space="preserve">Multicultural DPC </w:t>
            </w:r>
            <w:r>
              <w:rPr>
                <w:rFonts w:ascii="Arial" w:hAnsi="Arial" w:cs="Arial"/>
              </w:rPr>
              <w:t>page</w:t>
            </w:r>
            <w:r>
              <w:rPr>
                <w:rFonts w:ascii="Arial" w:hAnsi="Arial" w:cs="Arial"/>
                <w:i/>
                <w:iCs/>
              </w:rPr>
              <w:t>,</w:t>
            </w:r>
            <w:r>
              <w:rPr>
                <w:rFonts w:ascii="Arial" w:hAnsi="Arial" w:cs="Arial"/>
              </w:rPr>
              <w:t xml:space="preserve"> are live and provide a direct link to the </w:t>
            </w:r>
            <w:r>
              <w:rPr>
                <w:rFonts w:ascii="Arial" w:hAnsi="Arial" w:cs="Arial"/>
                <w:i/>
              </w:rPr>
              <w:t xml:space="preserve">Racism. It stops with me </w:t>
            </w:r>
            <w:r>
              <w:rPr>
                <w:rFonts w:ascii="Arial" w:hAnsi="Arial" w:cs="Arial"/>
              </w:rPr>
              <w:t>campaign site and the Multicultural Queensland Charter.</w:t>
            </w:r>
          </w:p>
        </w:tc>
      </w:tr>
      <w:tr w:rsidR="005A654B" w:rsidRPr="00536B6E" w14:paraId="5DF4DA2D" w14:textId="77777777" w:rsidTr="005A654B">
        <w:trPr>
          <w:trHeight w:val="1196"/>
          <w:jc w:val="center"/>
        </w:trPr>
        <w:tc>
          <w:tcPr>
            <w:tcW w:w="1958" w:type="pct"/>
            <w:tcBorders>
              <w:bottom w:val="single" w:sz="4" w:space="0" w:color="4F81BD"/>
            </w:tcBorders>
            <w:shd w:val="clear" w:color="auto" w:fill="auto"/>
            <w:vAlign w:val="center"/>
          </w:tcPr>
          <w:p w14:paraId="15712CCC" w14:textId="79855B80" w:rsidR="005A654B" w:rsidRPr="00B8054A" w:rsidRDefault="005A654B" w:rsidP="00B8054A">
            <w:pPr>
              <w:pStyle w:val="ListParagraph"/>
              <w:numPr>
                <w:ilvl w:val="0"/>
                <w:numId w:val="20"/>
              </w:numPr>
              <w:autoSpaceDE w:val="0"/>
              <w:autoSpaceDN w:val="0"/>
              <w:adjustRightInd w:val="0"/>
              <w:spacing w:before="120" w:after="120"/>
              <w:rPr>
                <w:rFonts w:ascii="Arial" w:hAnsi="Arial" w:cs="Arial"/>
                <w:color w:val="000000"/>
                <w:lang w:eastAsia="en-AU"/>
              </w:rPr>
            </w:pPr>
            <w:r w:rsidRPr="00E76047">
              <w:rPr>
                <w:rFonts w:ascii="Arial" w:hAnsi="Arial" w:cs="Arial"/>
                <w:color w:val="000000"/>
                <w:lang w:eastAsia="en-AU"/>
              </w:rPr>
              <w:t>Share themed Plate of Inspiration and promote attendance at Multicultural Queensland Charter events to raise awareness about the Multicultural Queensland Charter.</w:t>
            </w:r>
          </w:p>
        </w:tc>
        <w:tc>
          <w:tcPr>
            <w:tcW w:w="657" w:type="pct"/>
            <w:tcBorders>
              <w:bottom w:val="single" w:sz="4" w:space="0" w:color="4F81BD"/>
            </w:tcBorders>
            <w:shd w:val="clear" w:color="auto" w:fill="auto"/>
            <w:vAlign w:val="center"/>
          </w:tcPr>
          <w:p w14:paraId="1FEF0C75" w14:textId="26EEA287" w:rsidR="005A654B" w:rsidRDefault="005A654B" w:rsidP="00B8054A">
            <w:pPr>
              <w:autoSpaceDE w:val="0"/>
              <w:autoSpaceDN w:val="0"/>
              <w:adjustRightInd w:val="0"/>
              <w:spacing w:before="120" w:after="120"/>
              <w:rPr>
                <w:rFonts w:ascii="Arial" w:hAnsi="Arial" w:cs="Arial"/>
                <w:bCs/>
              </w:rPr>
            </w:pPr>
            <w:r>
              <w:rPr>
                <w:rFonts w:ascii="Arial" w:hAnsi="Arial" w:cs="Arial"/>
                <w:bCs/>
              </w:rPr>
              <w:t>DPC</w:t>
            </w:r>
          </w:p>
        </w:tc>
        <w:tc>
          <w:tcPr>
            <w:tcW w:w="486" w:type="pct"/>
            <w:tcBorders>
              <w:bottom w:val="single" w:sz="4" w:space="0" w:color="4F81BD"/>
            </w:tcBorders>
            <w:shd w:val="clear" w:color="auto" w:fill="auto"/>
            <w:vAlign w:val="center"/>
          </w:tcPr>
          <w:p w14:paraId="30BD9D60" w14:textId="77343E8B" w:rsidR="005A654B" w:rsidRPr="00EF43A4" w:rsidRDefault="005A654B" w:rsidP="00B8054A">
            <w:pPr>
              <w:autoSpaceDE w:val="0"/>
              <w:autoSpaceDN w:val="0"/>
              <w:adjustRightInd w:val="0"/>
              <w:spacing w:before="120" w:after="120"/>
              <w:rPr>
                <w:rFonts w:ascii="Arial" w:hAnsi="Arial" w:cs="Arial"/>
                <w:bCs/>
              </w:rPr>
            </w:pPr>
            <w:r w:rsidRPr="00EF43A4">
              <w:rPr>
                <w:rFonts w:ascii="Arial" w:hAnsi="Arial" w:cs="Arial"/>
                <w:bCs/>
              </w:rPr>
              <w:t>2019–22</w:t>
            </w:r>
          </w:p>
        </w:tc>
        <w:sdt>
          <w:sdtPr>
            <w:rPr>
              <w:rFonts w:ascii="Arial" w:hAnsi="Arial" w:cs="Arial"/>
              <w:b/>
              <w:color w:val="2B579A"/>
              <w:shd w:val="clear" w:color="auto" w:fill="E6E6E6"/>
            </w:rPr>
            <w:alias w:val="Status"/>
            <w:tag w:val="Status"/>
            <w:id w:val="991767274"/>
            <w:placeholder>
              <w:docPart w:val="5A6E26081FBA441E956C5CA24EB2DDE6"/>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3" w:type="pct"/>
                <w:tcBorders>
                  <w:bottom w:val="single" w:sz="4" w:space="0" w:color="4F81BD"/>
                </w:tcBorders>
                <w:shd w:val="clear" w:color="auto" w:fill="auto"/>
                <w:vAlign w:val="center"/>
              </w:tcPr>
              <w:p w14:paraId="754B408B" w14:textId="634B9C59" w:rsidR="005A654B" w:rsidRPr="00536B6E" w:rsidRDefault="005A654B" w:rsidP="00B8054A">
                <w:pPr>
                  <w:autoSpaceDE w:val="0"/>
                  <w:autoSpaceDN w:val="0"/>
                  <w:adjustRightInd w:val="0"/>
                  <w:spacing w:after="120"/>
                  <w:rPr>
                    <w:rFonts w:ascii="Arial" w:hAnsi="Arial" w:cs="Arial"/>
                    <w:b/>
                  </w:rPr>
                </w:pPr>
                <w:r>
                  <w:rPr>
                    <w:rFonts w:ascii="Arial" w:hAnsi="Arial" w:cs="Arial"/>
                    <w:b/>
                  </w:rPr>
                  <w:t>COMPLETED - for duration of Action Plan</w:t>
                </w:r>
              </w:p>
            </w:tc>
          </w:sdtContent>
        </w:sdt>
        <w:tc>
          <w:tcPr>
            <w:tcW w:w="1346" w:type="pct"/>
            <w:tcBorders>
              <w:bottom w:val="single" w:sz="4" w:space="0" w:color="4F81BD"/>
            </w:tcBorders>
            <w:shd w:val="clear" w:color="auto" w:fill="auto"/>
            <w:vAlign w:val="center"/>
          </w:tcPr>
          <w:p w14:paraId="61AF5014" w14:textId="2A1F2FC6" w:rsidR="005A654B" w:rsidRDefault="005A654B" w:rsidP="005A6EF9">
            <w:pPr>
              <w:autoSpaceDE w:val="0"/>
              <w:autoSpaceDN w:val="0"/>
              <w:adjustRightInd w:val="0"/>
              <w:spacing w:after="120"/>
              <w:rPr>
                <w:rFonts w:ascii="Arial" w:hAnsi="Arial" w:cs="Arial"/>
              </w:rPr>
            </w:pPr>
            <w:r>
              <w:rPr>
                <w:rFonts w:ascii="Arial" w:hAnsi="Arial" w:cs="Arial"/>
              </w:rPr>
              <w:t>DPC promoted the Multicultural Queensland Charter by sharing and displaying it in common areas within the office. The charter is also available and linked on the DPC Intranet which is shown to all new starters.</w:t>
            </w:r>
          </w:p>
          <w:p w14:paraId="0978933A" w14:textId="66DF58EA" w:rsidR="005A654B" w:rsidRDefault="005A654B" w:rsidP="005A6EF9">
            <w:pPr>
              <w:autoSpaceDE w:val="0"/>
              <w:autoSpaceDN w:val="0"/>
              <w:adjustRightInd w:val="0"/>
              <w:spacing w:after="120"/>
              <w:rPr>
                <w:rFonts w:ascii="Arial" w:hAnsi="Arial" w:cs="Arial"/>
              </w:rPr>
            </w:pPr>
            <w:r>
              <w:rPr>
                <w:rFonts w:ascii="Arial" w:hAnsi="Arial" w:cs="Arial"/>
              </w:rPr>
              <w:t>We promoted the following MATE webinars in support of the Multicultural Queensland Charter and Multicultural Queensland Month:</w:t>
            </w:r>
          </w:p>
          <w:p w14:paraId="1D2BA509" w14:textId="77777777" w:rsidR="005A654B" w:rsidRPr="00577DFD" w:rsidRDefault="005A654B" w:rsidP="004C7B27">
            <w:pPr>
              <w:pStyle w:val="ListParagraph"/>
              <w:numPr>
                <w:ilvl w:val="0"/>
                <w:numId w:val="23"/>
              </w:numPr>
              <w:autoSpaceDE w:val="0"/>
              <w:autoSpaceDN w:val="0"/>
              <w:adjustRightInd w:val="0"/>
              <w:spacing w:after="120"/>
              <w:rPr>
                <w:rFonts w:ascii="Arial" w:hAnsi="Arial" w:cs="Arial"/>
                <w:bCs/>
              </w:rPr>
            </w:pPr>
            <w:r w:rsidRPr="00577DFD">
              <w:rPr>
                <w:rFonts w:ascii="Arial" w:hAnsi="Arial" w:cs="Arial"/>
                <w:bCs/>
              </w:rPr>
              <w:t>Racism prevention: becoming anti-racist</w:t>
            </w:r>
          </w:p>
          <w:p w14:paraId="2E66FF18" w14:textId="77777777" w:rsidR="005A654B" w:rsidRPr="00577DFD" w:rsidRDefault="005A654B" w:rsidP="004C7B27">
            <w:pPr>
              <w:pStyle w:val="ListParagraph"/>
              <w:numPr>
                <w:ilvl w:val="0"/>
                <w:numId w:val="23"/>
              </w:numPr>
              <w:autoSpaceDE w:val="0"/>
              <w:autoSpaceDN w:val="0"/>
              <w:adjustRightInd w:val="0"/>
              <w:spacing w:after="120"/>
              <w:rPr>
                <w:rFonts w:ascii="Arial" w:hAnsi="Arial" w:cs="Arial"/>
                <w:bCs/>
              </w:rPr>
            </w:pPr>
            <w:r w:rsidRPr="00577DFD">
              <w:rPr>
                <w:rFonts w:ascii="Arial" w:hAnsi="Arial" w:cs="Arial"/>
                <w:bCs/>
              </w:rPr>
              <w:t>Promoting inclusion and diversity in the workplace and beyond</w:t>
            </w:r>
          </w:p>
          <w:p w14:paraId="405517BB" w14:textId="77777777" w:rsidR="005A654B" w:rsidRPr="00577DFD" w:rsidRDefault="005A654B" w:rsidP="004C7B27">
            <w:pPr>
              <w:pStyle w:val="ListParagraph"/>
              <w:numPr>
                <w:ilvl w:val="0"/>
                <w:numId w:val="23"/>
              </w:numPr>
              <w:autoSpaceDE w:val="0"/>
              <w:autoSpaceDN w:val="0"/>
              <w:adjustRightInd w:val="0"/>
              <w:spacing w:after="120"/>
              <w:rPr>
                <w:rFonts w:ascii="Arial" w:hAnsi="Arial" w:cs="Arial"/>
                <w:bCs/>
              </w:rPr>
            </w:pPr>
            <w:r w:rsidRPr="00577DFD">
              <w:rPr>
                <w:rFonts w:ascii="Arial" w:hAnsi="Arial" w:cs="Arial"/>
                <w:bCs/>
              </w:rPr>
              <w:t>Coercive control and its impact on diverse cultural groups</w:t>
            </w:r>
          </w:p>
          <w:p w14:paraId="4E3A965C" w14:textId="68D5A681" w:rsidR="005A654B" w:rsidRPr="001827BA" w:rsidRDefault="005A654B" w:rsidP="005A6EF9">
            <w:pPr>
              <w:pStyle w:val="ListParagraph"/>
              <w:numPr>
                <w:ilvl w:val="0"/>
                <w:numId w:val="23"/>
              </w:numPr>
              <w:autoSpaceDE w:val="0"/>
              <w:autoSpaceDN w:val="0"/>
              <w:adjustRightInd w:val="0"/>
              <w:spacing w:after="120"/>
              <w:rPr>
                <w:rFonts w:ascii="Arial" w:hAnsi="Arial" w:cs="Arial"/>
                <w:bCs/>
              </w:rPr>
            </w:pPr>
            <w:r w:rsidRPr="00577DFD">
              <w:rPr>
                <w:rFonts w:ascii="Arial" w:hAnsi="Arial" w:cs="Arial"/>
                <w:bCs/>
              </w:rPr>
              <w:t>Respectfully challenging problematic behaviour</w:t>
            </w:r>
            <w:r>
              <w:rPr>
                <w:rFonts w:ascii="Arial" w:hAnsi="Arial" w:cs="Arial"/>
                <w:bCs/>
              </w:rPr>
              <w:t>.</w:t>
            </w:r>
          </w:p>
          <w:p w14:paraId="12D11181" w14:textId="38D9ABDC" w:rsidR="005A654B" w:rsidRDefault="005A654B" w:rsidP="009A2A7B">
            <w:pPr>
              <w:autoSpaceDE w:val="0"/>
              <w:autoSpaceDN w:val="0"/>
              <w:adjustRightInd w:val="0"/>
              <w:spacing w:after="120"/>
              <w:rPr>
                <w:rFonts w:ascii="Arial" w:hAnsi="Arial" w:cs="Arial"/>
              </w:rPr>
            </w:pPr>
            <w:r>
              <w:rPr>
                <w:rFonts w:ascii="Arial" w:hAnsi="Arial" w:cs="Arial"/>
              </w:rPr>
              <w:t>DPC hosted a Harmony Week afternoon tea on March 17, 2022</w:t>
            </w:r>
            <w:r w:rsidR="001E6FE7">
              <w:rPr>
                <w:rFonts w:ascii="Arial" w:hAnsi="Arial" w:cs="Arial"/>
              </w:rPr>
              <w:t>.</w:t>
            </w:r>
            <w:r>
              <w:rPr>
                <w:rFonts w:ascii="Arial" w:hAnsi="Arial" w:cs="Arial"/>
              </w:rPr>
              <w:t xml:space="preserve"> </w:t>
            </w:r>
            <w:r w:rsidR="001E6FE7">
              <w:rPr>
                <w:rFonts w:ascii="Arial" w:hAnsi="Arial" w:cs="Arial"/>
              </w:rPr>
              <w:t>T</w:t>
            </w:r>
            <w:r>
              <w:rPr>
                <w:rFonts w:ascii="Arial" w:hAnsi="Arial" w:cs="Arial"/>
              </w:rPr>
              <w:t xml:space="preserve">he Multicultural Queensland Charter and </w:t>
            </w:r>
            <w:r w:rsidRPr="009F269D">
              <w:rPr>
                <w:rFonts w:ascii="Arial" w:hAnsi="Arial" w:cs="Arial"/>
                <w:i/>
                <w:iCs/>
              </w:rPr>
              <w:t>Racism. It stops with me</w:t>
            </w:r>
            <w:r>
              <w:rPr>
                <w:rFonts w:ascii="Arial" w:hAnsi="Arial" w:cs="Arial"/>
              </w:rPr>
              <w:t xml:space="preserve"> campaign </w:t>
            </w:r>
            <w:proofErr w:type="gramStart"/>
            <w:r>
              <w:rPr>
                <w:rFonts w:ascii="Arial" w:hAnsi="Arial" w:cs="Arial"/>
              </w:rPr>
              <w:t>were</w:t>
            </w:r>
            <w:proofErr w:type="gramEnd"/>
            <w:r>
              <w:rPr>
                <w:rFonts w:ascii="Arial" w:hAnsi="Arial" w:cs="Arial"/>
              </w:rPr>
              <w:t xml:space="preserve"> both highlighted in communications for this event.</w:t>
            </w:r>
          </w:p>
          <w:p w14:paraId="62F7F813" w14:textId="48660ADD" w:rsidR="005A654B" w:rsidRPr="00AB7DB0" w:rsidRDefault="005A654B" w:rsidP="005A6EF9">
            <w:pPr>
              <w:autoSpaceDE w:val="0"/>
              <w:autoSpaceDN w:val="0"/>
              <w:adjustRightInd w:val="0"/>
              <w:spacing w:after="120"/>
              <w:rPr>
                <w:rFonts w:ascii="Arial" w:hAnsi="Arial" w:cs="Arial"/>
                <w:bCs/>
              </w:rPr>
            </w:pPr>
            <w:r w:rsidRPr="00AB7DB0">
              <w:rPr>
                <w:rFonts w:ascii="Arial" w:hAnsi="Arial" w:cs="Arial"/>
                <w:bCs/>
              </w:rPr>
              <w:t>Plans are in place to highlight the Charter in line with</w:t>
            </w:r>
            <w:r>
              <w:rPr>
                <w:rFonts w:ascii="Arial" w:hAnsi="Arial" w:cs="Arial"/>
                <w:bCs/>
              </w:rPr>
              <w:t xml:space="preserve"> the coming Multicultural Queensland Month celebrations in August 2022.</w:t>
            </w:r>
          </w:p>
        </w:tc>
      </w:tr>
      <w:tr w:rsidR="005A654B" w:rsidRPr="00536B6E" w14:paraId="60CD9F42" w14:textId="77777777" w:rsidTr="005A654B">
        <w:trPr>
          <w:trHeight w:val="1196"/>
          <w:jc w:val="center"/>
        </w:trPr>
        <w:tc>
          <w:tcPr>
            <w:tcW w:w="1958" w:type="pct"/>
            <w:tcBorders>
              <w:bottom w:val="single" w:sz="4" w:space="0" w:color="4F81BD"/>
            </w:tcBorders>
            <w:shd w:val="clear" w:color="auto" w:fill="auto"/>
            <w:vAlign w:val="center"/>
          </w:tcPr>
          <w:p w14:paraId="228620D0" w14:textId="2A506052" w:rsidR="005A654B" w:rsidRPr="00B8054A" w:rsidRDefault="005A654B" w:rsidP="00B8054A">
            <w:pPr>
              <w:pStyle w:val="ListParagraph"/>
              <w:numPr>
                <w:ilvl w:val="0"/>
                <w:numId w:val="20"/>
              </w:numPr>
              <w:autoSpaceDE w:val="0"/>
              <w:autoSpaceDN w:val="0"/>
              <w:adjustRightInd w:val="0"/>
              <w:spacing w:before="120" w:after="120"/>
              <w:rPr>
                <w:rFonts w:ascii="Arial" w:hAnsi="Arial" w:cs="Arial"/>
                <w:color w:val="000000"/>
                <w:lang w:eastAsia="en-AU"/>
              </w:rPr>
            </w:pPr>
            <w:r w:rsidRPr="00E76047">
              <w:rPr>
                <w:rFonts w:ascii="Arial" w:hAnsi="Arial" w:cs="Arial"/>
                <w:color w:val="000000"/>
                <w:lang w:eastAsia="en-AU"/>
              </w:rPr>
              <w:lastRenderedPageBreak/>
              <w:t>Establish a link to the Diversity and Inclusion page as part of induction and orientation activities.</w:t>
            </w:r>
          </w:p>
        </w:tc>
        <w:tc>
          <w:tcPr>
            <w:tcW w:w="657" w:type="pct"/>
            <w:tcBorders>
              <w:bottom w:val="single" w:sz="4" w:space="0" w:color="4F81BD"/>
            </w:tcBorders>
            <w:shd w:val="clear" w:color="auto" w:fill="auto"/>
            <w:vAlign w:val="center"/>
          </w:tcPr>
          <w:p w14:paraId="036E161A" w14:textId="700418EA" w:rsidR="005A654B" w:rsidRDefault="005A654B" w:rsidP="00B8054A">
            <w:pPr>
              <w:autoSpaceDE w:val="0"/>
              <w:autoSpaceDN w:val="0"/>
              <w:adjustRightInd w:val="0"/>
              <w:spacing w:before="120" w:after="120"/>
              <w:rPr>
                <w:rFonts w:ascii="Arial" w:hAnsi="Arial" w:cs="Arial"/>
                <w:bCs/>
              </w:rPr>
            </w:pPr>
            <w:r>
              <w:rPr>
                <w:rFonts w:ascii="Arial" w:hAnsi="Arial" w:cs="Arial"/>
                <w:bCs/>
              </w:rPr>
              <w:t>DPC</w:t>
            </w:r>
          </w:p>
        </w:tc>
        <w:tc>
          <w:tcPr>
            <w:tcW w:w="486" w:type="pct"/>
            <w:tcBorders>
              <w:bottom w:val="single" w:sz="4" w:space="0" w:color="4F81BD"/>
            </w:tcBorders>
            <w:shd w:val="clear" w:color="auto" w:fill="auto"/>
            <w:vAlign w:val="center"/>
          </w:tcPr>
          <w:p w14:paraId="3152A323" w14:textId="683CA970" w:rsidR="005A654B" w:rsidRPr="00EF43A4" w:rsidRDefault="005A654B" w:rsidP="00B8054A">
            <w:pPr>
              <w:autoSpaceDE w:val="0"/>
              <w:autoSpaceDN w:val="0"/>
              <w:adjustRightInd w:val="0"/>
              <w:spacing w:before="120" w:after="120"/>
              <w:rPr>
                <w:rFonts w:ascii="Arial" w:hAnsi="Arial" w:cs="Arial"/>
                <w:bCs/>
              </w:rPr>
            </w:pPr>
            <w:r w:rsidRPr="00EF43A4">
              <w:rPr>
                <w:rFonts w:ascii="Arial" w:hAnsi="Arial" w:cs="Arial"/>
                <w:bCs/>
              </w:rPr>
              <w:t>2019–22</w:t>
            </w:r>
          </w:p>
        </w:tc>
        <w:sdt>
          <w:sdtPr>
            <w:rPr>
              <w:rFonts w:ascii="Arial" w:hAnsi="Arial" w:cs="Arial"/>
              <w:b/>
              <w:color w:val="2B579A"/>
              <w:shd w:val="clear" w:color="auto" w:fill="E6E6E6"/>
            </w:rPr>
            <w:alias w:val="Status"/>
            <w:tag w:val="Status"/>
            <w:id w:val="1783920331"/>
            <w:placeholder>
              <w:docPart w:val="80ADD6775207486FB60DFB9903112F27"/>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3" w:type="pct"/>
                <w:tcBorders>
                  <w:bottom w:val="single" w:sz="4" w:space="0" w:color="4F81BD"/>
                </w:tcBorders>
                <w:shd w:val="clear" w:color="auto" w:fill="auto"/>
              </w:tcPr>
              <w:p w14:paraId="4A493853" w14:textId="07BE21EE" w:rsidR="005A654B" w:rsidRDefault="005A654B" w:rsidP="00B8054A">
                <w:pPr>
                  <w:autoSpaceDE w:val="0"/>
                  <w:autoSpaceDN w:val="0"/>
                  <w:adjustRightInd w:val="0"/>
                  <w:spacing w:after="120"/>
                  <w:rPr>
                    <w:rFonts w:ascii="Arial" w:hAnsi="Arial" w:cs="Arial"/>
                    <w:b/>
                  </w:rPr>
                </w:pPr>
                <w:r>
                  <w:rPr>
                    <w:rFonts w:ascii="Arial" w:hAnsi="Arial" w:cs="Arial"/>
                    <w:b/>
                  </w:rPr>
                  <w:t>COMPLETED - for duration of Action Plan</w:t>
                </w:r>
              </w:p>
            </w:tc>
          </w:sdtContent>
        </w:sdt>
        <w:tc>
          <w:tcPr>
            <w:tcW w:w="1346" w:type="pct"/>
            <w:tcBorders>
              <w:bottom w:val="single" w:sz="4" w:space="0" w:color="4F81BD"/>
            </w:tcBorders>
            <w:shd w:val="clear" w:color="auto" w:fill="auto"/>
            <w:vAlign w:val="center"/>
          </w:tcPr>
          <w:p w14:paraId="28EB3C97" w14:textId="6384A6B9" w:rsidR="005A654B" w:rsidRDefault="005A654B" w:rsidP="5D85A387">
            <w:pPr>
              <w:autoSpaceDE w:val="0"/>
              <w:autoSpaceDN w:val="0"/>
              <w:adjustRightInd w:val="0"/>
              <w:spacing w:after="120"/>
              <w:rPr>
                <w:rFonts w:ascii="Arial" w:hAnsi="Arial" w:cs="Arial"/>
              </w:rPr>
            </w:pPr>
            <w:r w:rsidRPr="5D85A387">
              <w:rPr>
                <w:rFonts w:ascii="Arial" w:hAnsi="Arial" w:cs="Arial"/>
              </w:rPr>
              <w:t xml:space="preserve">The Diversity and Inclusion intranet page is shown to all new employees as part of their induction. As a follow up, People and Culture send an email with links to more information about key Diversity and Inclusion initiatives to all new starters after their induction. </w:t>
            </w:r>
          </w:p>
          <w:p w14:paraId="7602B459" w14:textId="63802713" w:rsidR="005A654B" w:rsidRPr="00536B6E" w:rsidRDefault="005A654B" w:rsidP="0050021C">
            <w:pPr>
              <w:autoSpaceDE w:val="0"/>
              <w:autoSpaceDN w:val="0"/>
              <w:adjustRightInd w:val="0"/>
              <w:spacing w:after="120"/>
              <w:rPr>
                <w:rFonts w:ascii="Arial" w:hAnsi="Arial" w:cs="Arial"/>
                <w:b/>
              </w:rPr>
            </w:pPr>
            <w:r>
              <w:rPr>
                <w:rFonts w:ascii="Arial" w:hAnsi="Arial" w:cs="Arial"/>
                <w:bCs/>
              </w:rPr>
              <w:t>In addition, DPC has a specific ‘Multicultural DPC’ page, which provides additional specific information around cultural diversity with access to resources and further resources.</w:t>
            </w:r>
          </w:p>
        </w:tc>
      </w:tr>
      <w:tr w:rsidR="005A654B" w:rsidRPr="00536B6E" w14:paraId="0B9DF2D8" w14:textId="77777777" w:rsidTr="005A654B">
        <w:trPr>
          <w:trHeight w:val="1196"/>
          <w:jc w:val="center"/>
        </w:trPr>
        <w:tc>
          <w:tcPr>
            <w:tcW w:w="1958" w:type="pct"/>
            <w:tcBorders>
              <w:bottom w:val="single" w:sz="4" w:space="0" w:color="4F81BD"/>
            </w:tcBorders>
            <w:shd w:val="clear" w:color="auto" w:fill="auto"/>
            <w:vAlign w:val="center"/>
          </w:tcPr>
          <w:p w14:paraId="3DAE81A9" w14:textId="7A3D2532" w:rsidR="005A654B" w:rsidRPr="00B8054A" w:rsidRDefault="005A654B" w:rsidP="00B8054A">
            <w:pPr>
              <w:pStyle w:val="ListParagraph"/>
              <w:numPr>
                <w:ilvl w:val="0"/>
                <w:numId w:val="20"/>
              </w:numPr>
              <w:autoSpaceDE w:val="0"/>
              <w:autoSpaceDN w:val="0"/>
              <w:adjustRightInd w:val="0"/>
              <w:spacing w:before="120" w:after="120"/>
              <w:rPr>
                <w:rFonts w:ascii="Arial" w:hAnsi="Arial" w:cs="Arial"/>
                <w:color w:val="000000"/>
                <w:lang w:eastAsia="en-AU"/>
              </w:rPr>
            </w:pPr>
            <w:r w:rsidRPr="00B8054A">
              <w:rPr>
                <w:rFonts w:ascii="Arial" w:hAnsi="Arial" w:cs="Arial"/>
                <w:color w:val="000000"/>
                <w:lang w:eastAsia="en-AU"/>
              </w:rPr>
              <w:t>Review and update agency policy documents to ensure consistent application of Multicultural Queensland Charter provisions and use of respectful and inclusive language.</w:t>
            </w:r>
          </w:p>
        </w:tc>
        <w:tc>
          <w:tcPr>
            <w:tcW w:w="657" w:type="pct"/>
            <w:tcBorders>
              <w:bottom w:val="single" w:sz="4" w:space="0" w:color="4F81BD"/>
            </w:tcBorders>
            <w:shd w:val="clear" w:color="auto" w:fill="auto"/>
            <w:vAlign w:val="center"/>
          </w:tcPr>
          <w:p w14:paraId="24193A86" w14:textId="73E8BED0" w:rsidR="005A654B" w:rsidRDefault="005A654B" w:rsidP="00B8054A">
            <w:pPr>
              <w:autoSpaceDE w:val="0"/>
              <w:autoSpaceDN w:val="0"/>
              <w:adjustRightInd w:val="0"/>
              <w:spacing w:before="120" w:after="120"/>
              <w:rPr>
                <w:rFonts w:ascii="Arial" w:hAnsi="Arial" w:cs="Arial"/>
                <w:bCs/>
              </w:rPr>
            </w:pPr>
            <w:r>
              <w:rPr>
                <w:rFonts w:ascii="Arial" w:hAnsi="Arial" w:cs="Arial"/>
                <w:bCs/>
              </w:rPr>
              <w:t>DPC</w:t>
            </w:r>
          </w:p>
        </w:tc>
        <w:tc>
          <w:tcPr>
            <w:tcW w:w="486" w:type="pct"/>
            <w:tcBorders>
              <w:bottom w:val="single" w:sz="4" w:space="0" w:color="4F81BD"/>
            </w:tcBorders>
            <w:shd w:val="clear" w:color="auto" w:fill="auto"/>
            <w:vAlign w:val="center"/>
          </w:tcPr>
          <w:p w14:paraId="76E6EDA2" w14:textId="42ED3057" w:rsidR="005A654B" w:rsidRPr="00EF43A4" w:rsidRDefault="005A654B" w:rsidP="00B8054A">
            <w:pPr>
              <w:autoSpaceDE w:val="0"/>
              <w:autoSpaceDN w:val="0"/>
              <w:adjustRightInd w:val="0"/>
              <w:spacing w:before="120" w:after="120"/>
              <w:rPr>
                <w:rFonts w:ascii="Arial" w:hAnsi="Arial" w:cs="Arial"/>
                <w:bCs/>
              </w:rPr>
            </w:pPr>
            <w:r w:rsidRPr="00EF43A4">
              <w:rPr>
                <w:rFonts w:ascii="Arial" w:hAnsi="Arial" w:cs="Arial"/>
                <w:bCs/>
              </w:rPr>
              <w:t>2019–22</w:t>
            </w:r>
          </w:p>
        </w:tc>
        <w:sdt>
          <w:sdtPr>
            <w:rPr>
              <w:rFonts w:ascii="Arial" w:hAnsi="Arial" w:cs="Arial"/>
              <w:b/>
              <w:color w:val="2B579A"/>
              <w:shd w:val="clear" w:color="auto" w:fill="E6E6E6"/>
            </w:rPr>
            <w:alias w:val="Status"/>
            <w:tag w:val="Status"/>
            <w:id w:val="-1350406638"/>
            <w:placeholder>
              <w:docPart w:val="4A3F8BC077354F809FA6CE1B8DC563F9"/>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3" w:type="pct"/>
                <w:tcBorders>
                  <w:bottom w:val="single" w:sz="4" w:space="0" w:color="4F81BD"/>
                </w:tcBorders>
                <w:shd w:val="clear" w:color="auto" w:fill="auto"/>
              </w:tcPr>
              <w:p w14:paraId="14376095" w14:textId="60B44B1D" w:rsidR="005A654B" w:rsidRDefault="005A654B" w:rsidP="00B8054A">
                <w:pPr>
                  <w:autoSpaceDE w:val="0"/>
                  <w:autoSpaceDN w:val="0"/>
                  <w:adjustRightInd w:val="0"/>
                  <w:spacing w:after="120"/>
                  <w:rPr>
                    <w:rFonts w:ascii="Arial" w:hAnsi="Arial" w:cs="Arial"/>
                    <w:b/>
                  </w:rPr>
                </w:pPr>
                <w:r>
                  <w:rPr>
                    <w:rFonts w:ascii="Arial" w:hAnsi="Arial" w:cs="Arial"/>
                    <w:b/>
                  </w:rPr>
                  <w:t>COMPLETED - for duration of Action Plan</w:t>
                </w:r>
              </w:p>
            </w:tc>
          </w:sdtContent>
        </w:sdt>
        <w:tc>
          <w:tcPr>
            <w:tcW w:w="1346" w:type="pct"/>
            <w:tcBorders>
              <w:bottom w:val="single" w:sz="4" w:space="0" w:color="4F81BD"/>
            </w:tcBorders>
            <w:shd w:val="clear" w:color="auto" w:fill="auto"/>
            <w:vAlign w:val="center"/>
          </w:tcPr>
          <w:p w14:paraId="4D607338" w14:textId="7336DDC4" w:rsidR="005A654B" w:rsidRDefault="005A654B" w:rsidP="00D94E67">
            <w:pPr>
              <w:autoSpaceDE w:val="0"/>
              <w:autoSpaceDN w:val="0"/>
              <w:adjustRightInd w:val="0"/>
              <w:spacing w:after="120"/>
              <w:rPr>
                <w:rFonts w:ascii="Arial" w:hAnsi="Arial" w:cs="Arial"/>
              </w:rPr>
            </w:pPr>
            <w:r>
              <w:rPr>
                <w:rFonts w:ascii="Arial" w:hAnsi="Arial" w:cs="Arial"/>
              </w:rPr>
              <w:t xml:space="preserve">With our partners, Diversity Council Australia, DPC have linked the </w:t>
            </w:r>
            <w:r>
              <w:rPr>
                <w:rFonts w:ascii="Arial" w:hAnsi="Arial" w:cs="Arial"/>
                <w:i/>
                <w:iCs/>
              </w:rPr>
              <w:t xml:space="preserve">Words at work, culturally inclusive language </w:t>
            </w:r>
            <w:r w:rsidRPr="009601B0">
              <w:rPr>
                <w:rFonts w:ascii="Arial" w:hAnsi="Arial" w:cs="Arial"/>
              </w:rPr>
              <w:t>guide on the</w:t>
            </w:r>
            <w:r>
              <w:rPr>
                <w:rFonts w:ascii="Arial" w:hAnsi="Arial" w:cs="Arial"/>
                <w:i/>
                <w:iCs/>
              </w:rPr>
              <w:t xml:space="preserve"> Multicultural DPC </w:t>
            </w:r>
            <w:r w:rsidRPr="009601B0">
              <w:rPr>
                <w:rFonts w:ascii="Arial" w:hAnsi="Arial" w:cs="Arial"/>
              </w:rPr>
              <w:t>page</w:t>
            </w:r>
            <w:r>
              <w:rPr>
                <w:rFonts w:ascii="Arial" w:hAnsi="Arial" w:cs="Arial"/>
                <w:i/>
                <w:iCs/>
              </w:rPr>
              <w:t xml:space="preserve">. </w:t>
            </w:r>
            <w:r>
              <w:rPr>
                <w:rFonts w:ascii="Arial" w:hAnsi="Arial" w:cs="Arial"/>
              </w:rPr>
              <w:t>This resource will be further highlighted as part of our communications plan for Multicultural Queensland Month.</w:t>
            </w:r>
          </w:p>
          <w:p w14:paraId="1AE69287" w14:textId="25ED3BF1" w:rsidR="005A654B" w:rsidRPr="001827BA" w:rsidRDefault="005A654B" w:rsidP="00D94E67">
            <w:pPr>
              <w:autoSpaceDE w:val="0"/>
              <w:autoSpaceDN w:val="0"/>
              <w:adjustRightInd w:val="0"/>
              <w:spacing w:after="120"/>
              <w:rPr>
                <w:rFonts w:ascii="Arial" w:hAnsi="Arial" w:cs="Arial"/>
              </w:rPr>
            </w:pPr>
            <w:r>
              <w:rPr>
                <w:rFonts w:ascii="Arial" w:hAnsi="Arial" w:cs="Arial"/>
              </w:rPr>
              <w:t xml:space="preserve">We have also shared a Wear it </w:t>
            </w:r>
            <w:proofErr w:type="gramStart"/>
            <w:r>
              <w:rPr>
                <w:rFonts w:ascii="Arial" w:hAnsi="Arial" w:cs="Arial"/>
              </w:rPr>
              <w:t>Purple</w:t>
            </w:r>
            <w:proofErr w:type="gramEnd"/>
            <w:r>
              <w:rPr>
                <w:rFonts w:ascii="Arial" w:hAnsi="Arial" w:cs="Arial"/>
              </w:rPr>
              <w:t xml:space="preserve"> guide to help avoid misgendering when speaking languages other than English.</w:t>
            </w:r>
          </w:p>
          <w:p w14:paraId="2B80EA01" w14:textId="25C05B9E" w:rsidR="005A654B" w:rsidRPr="00536B6E" w:rsidRDefault="005A654B" w:rsidP="7C61AB00">
            <w:pPr>
              <w:autoSpaceDE w:val="0"/>
              <w:autoSpaceDN w:val="0"/>
              <w:adjustRightInd w:val="0"/>
              <w:spacing w:after="120"/>
              <w:rPr>
                <w:rFonts w:ascii="Arial" w:hAnsi="Arial" w:cs="Arial"/>
                <w:b/>
                <w:bCs/>
              </w:rPr>
            </w:pPr>
            <w:r w:rsidRPr="7C61AB00">
              <w:rPr>
                <w:rFonts w:ascii="Arial" w:hAnsi="Arial" w:cs="Arial"/>
              </w:rPr>
              <w:t>People and Culture ensure inclusive language and charter principles are considered when reviewing our existing policies and developing new ones.</w:t>
            </w:r>
          </w:p>
        </w:tc>
      </w:tr>
      <w:tr w:rsidR="005A654B" w:rsidRPr="00536B6E" w14:paraId="33C706E0" w14:textId="77777777" w:rsidTr="005A654B">
        <w:trPr>
          <w:trHeight w:val="1196"/>
          <w:jc w:val="center"/>
        </w:trPr>
        <w:tc>
          <w:tcPr>
            <w:tcW w:w="1958" w:type="pct"/>
            <w:tcBorders>
              <w:bottom w:val="single" w:sz="4" w:space="0" w:color="4F81BD"/>
            </w:tcBorders>
            <w:shd w:val="clear" w:color="auto" w:fill="auto"/>
            <w:vAlign w:val="center"/>
          </w:tcPr>
          <w:p w14:paraId="66533EA3" w14:textId="7FA0B2E0" w:rsidR="005A654B" w:rsidRPr="007352FC" w:rsidRDefault="005A654B" w:rsidP="00B8054A">
            <w:pPr>
              <w:autoSpaceDE w:val="0"/>
              <w:autoSpaceDN w:val="0"/>
              <w:adjustRightInd w:val="0"/>
              <w:spacing w:before="120" w:after="120"/>
              <w:rPr>
                <w:rFonts w:ascii="Arial" w:hAnsi="Arial" w:cs="Arial"/>
              </w:rPr>
            </w:pPr>
            <w:r w:rsidRPr="00A33556">
              <w:rPr>
                <w:rFonts w:ascii="Arial" w:hAnsi="Arial" w:cs="Arial"/>
                <w:noProof/>
                <w:color w:val="2B579A"/>
                <w:shd w:val="clear" w:color="auto" w:fill="E6E6E6"/>
              </w:rPr>
              <w:drawing>
                <wp:anchor distT="0" distB="0" distL="114300" distR="114300" simplePos="0" relativeHeight="251663364" behindDoc="0" locked="0" layoutInCell="1" allowOverlap="1" wp14:anchorId="52FB49E3" wp14:editId="0D4E75E4">
                  <wp:simplePos x="0" y="0"/>
                  <wp:positionH relativeFrom="column">
                    <wp:posOffset>4686300</wp:posOffset>
                  </wp:positionH>
                  <wp:positionV relativeFrom="paragraph">
                    <wp:posOffset>-109220</wp:posOffset>
                  </wp:positionV>
                  <wp:extent cx="262890" cy="247650"/>
                  <wp:effectExtent l="0" t="0" r="3810" b="0"/>
                  <wp:wrapNone/>
                  <wp:docPr id="15" name="Picture 2" descr="C:\Users\tohl\AppData\Local\Microsoft\Windows\INetCache\Content.MSO\BC4033F5.tm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Picture 434" descr="C:\Users\tohl\AppData\Local\Microsoft\Windows\INetCache\Content.MSO\BC4033F5.tmp">
                            <a:hlinkClick r:id="rId12"/>
                          </pic:cNvPr>
                          <pic:cNvPicPr>
                            <a:picLocks noChangeAspect="1" noChangeArrowheads="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5984" t="15788" r="14423" b="23455"/>
                          <a:stretch/>
                        </pic:blipFill>
                        <pic:spPr bwMode="auto">
                          <a:xfrm>
                            <a:off x="0" y="0"/>
                            <a:ext cx="262890" cy="24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3556">
              <w:rPr>
                <w:rFonts w:ascii="Arial" w:hAnsi="Arial" w:cs="Arial"/>
                <w:bCs/>
              </w:rPr>
              <w:t xml:space="preserve">Sign up and participate in the Australian Human Rights Commission </w:t>
            </w:r>
            <w:r>
              <w:rPr>
                <w:rFonts w:ascii="Arial" w:hAnsi="Arial" w:cs="Arial"/>
                <w:bCs/>
              </w:rPr>
              <w:t xml:space="preserve">     </w:t>
            </w:r>
            <w:r w:rsidRPr="00A33556">
              <w:rPr>
                <w:rFonts w:ascii="Arial" w:hAnsi="Arial" w:cs="Arial"/>
                <w:bCs/>
                <w:i/>
              </w:rPr>
              <w:t>Racism. It stops with me</w:t>
            </w:r>
            <w:r w:rsidRPr="00A33556">
              <w:rPr>
                <w:rFonts w:ascii="Arial" w:hAnsi="Arial" w:cs="Arial"/>
                <w:bCs/>
              </w:rPr>
              <w:t xml:space="preserve"> campaign</w:t>
            </w:r>
            <w:r w:rsidRPr="00A33556">
              <w:rPr>
                <w:rStyle w:val="FootnoteReference"/>
                <w:rFonts w:ascii="Arial" w:eastAsiaTheme="majorEastAsia" w:hAnsi="Arial" w:cs="Arial"/>
                <w:bCs/>
              </w:rPr>
              <w:footnoteReference w:id="2"/>
            </w:r>
            <w:r w:rsidRPr="00A33556">
              <w:rPr>
                <w:rFonts w:ascii="Arial" w:hAnsi="Arial" w:cs="Arial"/>
                <w:bCs/>
              </w:rPr>
              <w:t>.</w:t>
            </w:r>
          </w:p>
        </w:tc>
        <w:tc>
          <w:tcPr>
            <w:tcW w:w="657" w:type="pct"/>
            <w:tcBorders>
              <w:bottom w:val="single" w:sz="4" w:space="0" w:color="4F81BD"/>
            </w:tcBorders>
            <w:shd w:val="clear" w:color="auto" w:fill="auto"/>
            <w:vAlign w:val="center"/>
          </w:tcPr>
          <w:p w14:paraId="1033CD84" w14:textId="2FEFFD04" w:rsidR="005A654B" w:rsidRDefault="005A654B" w:rsidP="00B8054A">
            <w:pPr>
              <w:autoSpaceDE w:val="0"/>
              <w:autoSpaceDN w:val="0"/>
              <w:adjustRightInd w:val="0"/>
              <w:spacing w:before="120" w:after="120"/>
              <w:rPr>
                <w:rFonts w:ascii="Arial" w:hAnsi="Arial" w:cs="Arial"/>
                <w:bCs/>
              </w:rPr>
            </w:pPr>
            <w:r>
              <w:rPr>
                <w:rFonts w:ascii="Arial" w:hAnsi="Arial" w:cs="Arial"/>
                <w:bCs/>
              </w:rPr>
              <w:t xml:space="preserve">All agencies </w:t>
            </w:r>
          </w:p>
        </w:tc>
        <w:tc>
          <w:tcPr>
            <w:tcW w:w="486" w:type="pct"/>
            <w:tcBorders>
              <w:bottom w:val="single" w:sz="4" w:space="0" w:color="4F81BD"/>
            </w:tcBorders>
            <w:shd w:val="clear" w:color="auto" w:fill="auto"/>
            <w:vAlign w:val="center"/>
          </w:tcPr>
          <w:p w14:paraId="2E600810" w14:textId="24CA412C" w:rsidR="005A654B" w:rsidRPr="00EF43A4" w:rsidRDefault="005A654B" w:rsidP="00B8054A">
            <w:pPr>
              <w:autoSpaceDE w:val="0"/>
              <w:autoSpaceDN w:val="0"/>
              <w:adjustRightInd w:val="0"/>
              <w:spacing w:before="120" w:after="120"/>
              <w:rPr>
                <w:rFonts w:ascii="Arial" w:hAnsi="Arial" w:cs="Arial"/>
                <w:bCs/>
              </w:rPr>
            </w:pPr>
            <w:r w:rsidRPr="00EF43A4">
              <w:rPr>
                <w:rFonts w:ascii="Arial" w:hAnsi="Arial" w:cs="Arial"/>
                <w:bCs/>
              </w:rPr>
              <w:t>2019–22</w:t>
            </w:r>
          </w:p>
        </w:tc>
        <w:tc>
          <w:tcPr>
            <w:tcW w:w="553" w:type="pct"/>
            <w:tcBorders>
              <w:bottom w:val="single" w:sz="4" w:space="0" w:color="4F81BD"/>
            </w:tcBorders>
            <w:shd w:val="clear" w:color="auto" w:fill="D9D9D9" w:themeFill="background1" w:themeFillShade="D9"/>
            <w:vAlign w:val="center"/>
          </w:tcPr>
          <w:p w14:paraId="35220FC0" w14:textId="77777777" w:rsidR="005A654B" w:rsidRDefault="005A654B" w:rsidP="00B8054A">
            <w:pPr>
              <w:autoSpaceDE w:val="0"/>
              <w:autoSpaceDN w:val="0"/>
              <w:adjustRightInd w:val="0"/>
              <w:spacing w:after="120"/>
              <w:rPr>
                <w:rFonts w:ascii="Arial" w:hAnsi="Arial" w:cs="Arial"/>
                <w:b/>
              </w:rPr>
            </w:pPr>
          </w:p>
        </w:tc>
        <w:tc>
          <w:tcPr>
            <w:tcW w:w="1346" w:type="pct"/>
            <w:tcBorders>
              <w:bottom w:val="single" w:sz="4" w:space="0" w:color="4F81BD"/>
            </w:tcBorders>
            <w:shd w:val="clear" w:color="auto" w:fill="D9D9D9" w:themeFill="background1" w:themeFillShade="D9"/>
            <w:vAlign w:val="center"/>
          </w:tcPr>
          <w:p w14:paraId="76C30C97" w14:textId="77777777" w:rsidR="005A654B" w:rsidRPr="00536B6E" w:rsidRDefault="005A654B" w:rsidP="00B8054A">
            <w:pPr>
              <w:autoSpaceDE w:val="0"/>
              <w:autoSpaceDN w:val="0"/>
              <w:adjustRightInd w:val="0"/>
              <w:spacing w:after="120"/>
              <w:rPr>
                <w:rFonts w:ascii="Arial" w:hAnsi="Arial" w:cs="Arial"/>
                <w:b/>
              </w:rPr>
            </w:pPr>
          </w:p>
        </w:tc>
      </w:tr>
      <w:tr w:rsidR="005A654B" w:rsidRPr="00536B6E" w14:paraId="614FA83B" w14:textId="77777777" w:rsidTr="005A654B">
        <w:trPr>
          <w:trHeight w:val="1196"/>
          <w:jc w:val="center"/>
        </w:trPr>
        <w:tc>
          <w:tcPr>
            <w:tcW w:w="1958" w:type="pct"/>
            <w:tcBorders>
              <w:bottom w:val="single" w:sz="4" w:space="0" w:color="4F81BD"/>
            </w:tcBorders>
            <w:shd w:val="clear" w:color="auto" w:fill="auto"/>
            <w:vAlign w:val="center"/>
          </w:tcPr>
          <w:p w14:paraId="1BF89ABB" w14:textId="7E32E9BB" w:rsidR="005A654B" w:rsidRPr="00B8054A" w:rsidRDefault="005A654B" w:rsidP="00B8054A">
            <w:pPr>
              <w:pStyle w:val="ListParagraph"/>
              <w:numPr>
                <w:ilvl w:val="0"/>
                <w:numId w:val="20"/>
              </w:numPr>
              <w:autoSpaceDE w:val="0"/>
              <w:autoSpaceDN w:val="0"/>
              <w:adjustRightInd w:val="0"/>
              <w:spacing w:before="120" w:after="120"/>
              <w:rPr>
                <w:rFonts w:ascii="Arial" w:hAnsi="Arial" w:cs="Arial"/>
              </w:rPr>
            </w:pPr>
            <w:r w:rsidRPr="00B8054A">
              <w:rPr>
                <w:rFonts w:ascii="Arial" w:hAnsi="Arial" w:cs="Arial"/>
                <w:lang w:eastAsia="en-AU"/>
              </w:rPr>
              <w:t>Promote Australian Human Rights Commission Racism. It stops with me campaign resources through DPC TV, Newsflash articles and Yammer posts.</w:t>
            </w:r>
          </w:p>
        </w:tc>
        <w:tc>
          <w:tcPr>
            <w:tcW w:w="657" w:type="pct"/>
            <w:tcBorders>
              <w:bottom w:val="single" w:sz="4" w:space="0" w:color="4F81BD"/>
            </w:tcBorders>
            <w:shd w:val="clear" w:color="auto" w:fill="auto"/>
            <w:vAlign w:val="center"/>
          </w:tcPr>
          <w:p w14:paraId="6F0655DA" w14:textId="5C205F33" w:rsidR="005A654B" w:rsidRDefault="005A654B" w:rsidP="00B8054A">
            <w:pPr>
              <w:autoSpaceDE w:val="0"/>
              <w:autoSpaceDN w:val="0"/>
              <w:adjustRightInd w:val="0"/>
              <w:spacing w:before="120" w:after="120"/>
              <w:rPr>
                <w:rFonts w:ascii="Arial" w:hAnsi="Arial" w:cs="Arial"/>
                <w:bCs/>
              </w:rPr>
            </w:pPr>
            <w:r>
              <w:rPr>
                <w:rFonts w:ascii="Arial" w:hAnsi="Arial" w:cs="Arial"/>
                <w:bCs/>
              </w:rPr>
              <w:t>DPC</w:t>
            </w:r>
          </w:p>
        </w:tc>
        <w:tc>
          <w:tcPr>
            <w:tcW w:w="486" w:type="pct"/>
            <w:tcBorders>
              <w:bottom w:val="single" w:sz="4" w:space="0" w:color="4F81BD"/>
            </w:tcBorders>
            <w:shd w:val="clear" w:color="auto" w:fill="auto"/>
            <w:vAlign w:val="center"/>
          </w:tcPr>
          <w:p w14:paraId="611872D8" w14:textId="60F10C28" w:rsidR="005A654B" w:rsidRPr="00EF43A4" w:rsidRDefault="005A654B" w:rsidP="00B8054A">
            <w:pPr>
              <w:autoSpaceDE w:val="0"/>
              <w:autoSpaceDN w:val="0"/>
              <w:adjustRightInd w:val="0"/>
              <w:spacing w:before="120" w:after="120"/>
              <w:rPr>
                <w:rFonts w:ascii="Arial" w:hAnsi="Arial" w:cs="Arial"/>
                <w:bCs/>
              </w:rPr>
            </w:pPr>
            <w:r w:rsidRPr="00EF43A4">
              <w:rPr>
                <w:rFonts w:ascii="Arial" w:hAnsi="Arial" w:cs="Arial"/>
                <w:bCs/>
              </w:rPr>
              <w:t>2019–22</w:t>
            </w:r>
          </w:p>
        </w:tc>
        <w:sdt>
          <w:sdtPr>
            <w:rPr>
              <w:rFonts w:ascii="Arial" w:hAnsi="Arial" w:cs="Arial"/>
              <w:b/>
              <w:color w:val="2B579A"/>
              <w:shd w:val="clear" w:color="auto" w:fill="E6E6E6"/>
            </w:rPr>
            <w:alias w:val="Status"/>
            <w:tag w:val="Status"/>
            <w:id w:val="1342740902"/>
            <w:placeholder>
              <w:docPart w:val="394B370E6FB84F5788949196C811452F"/>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3" w:type="pct"/>
                <w:tcBorders>
                  <w:bottom w:val="single" w:sz="4" w:space="0" w:color="4F81BD"/>
                </w:tcBorders>
                <w:shd w:val="clear" w:color="auto" w:fill="auto"/>
              </w:tcPr>
              <w:p w14:paraId="01FAC2FB" w14:textId="43BD7318" w:rsidR="005A654B" w:rsidRDefault="005A654B" w:rsidP="00B8054A">
                <w:pPr>
                  <w:autoSpaceDE w:val="0"/>
                  <w:autoSpaceDN w:val="0"/>
                  <w:adjustRightInd w:val="0"/>
                  <w:spacing w:after="120"/>
                  <w:rPr>
                    <w:rFonts w:ascii="Arial" w:hAnsi="Arial" w:cs="Arial"/>
                    <w:b/>
                  </w:rPr>
                </w:pPr>
                <w:r>
                  <w:rPr>
                    <w:rFonts w:ascii="Arial" w:hAnsi="Arial" w:cs="Arial"/>
                    <w:b/>
                  </w:rPr>
                  <w:t>COMPLETED - for duration of Action Plan</w:t>
                </w:r>
              </w:p>
            </w:tc>
          </w:sdtContent>
        </w:sdt>
        <w:tc>
          <w:tcPr>
            <w:tcW w:w="1346" w:type="pct"/>
            <w:tcBorders>
              <w:bottom w:val="single" w:sz="4" w:space="0" w:color="4F81BD"/>
            </w:tcBorders>
            <w:shd w:val="clear" w:color="auto" w:fill="auto"/>
            <w:vAlign w:val="center"/>
          </w:tcPr>
          <w:p w14:paraId="0C16C9FD" w14:textId="040EF198" w:rsidR="005A654B" w:rsidRPr="00536B6E" w:rsidRDefault="005A654B" w:rsidP="00B8054A">
            <w:pPr>
              <w:autoSpaceDE w:val="0"/>
              <w:autoSpaceDN w:val="0"/>
              <w:adjustRightInd w:val="0"/>
              <w:spacing w:after="120"/>
              <w:rPr>
                <w:rFonts w:ascii="Arial" w:hAnsi="Arial" w:cs="Arial"/>
                <w:b/>
              </w:rPr>
            </w:pPr>
            <w:r>
              <w:rPr>
                <w:rFonts w:ascii="Arial" w:hAnsi="Arial" w:cs="Arial"/>
                <w:bCs/>
              </w:rPr>
              <w:t xml:space="preserve">The campaign was promoted in DPC via an all-agency general news article for </w:t>
            </w:r>
            <w:r w:rsidRPr="0093355B">
              <w:rPr>
                <w:rFonts w:ascii="Arial" w:hAnsi="Arial" w:cs="Arial"/>
                <w:bCs/>
              </w:rPr>
              <w:t>International Day for the elimination of Racial Discrimination</w:t>
            </w:r>
            <w:r>
              <w:rPr>
                <w:rFonts w:ascii="Arial" w:hAnsi="Arial" w:cs="Arial"/>
                <w:bCs/>
              </w:rPr>
              <w:t xml:space="preserve"> and will be further highlighted in Multicultural Queensland Month communications in August 2022.</w:t>
            </w:r>
          </w:p>
        </w:tc>
      </w:tr>
      <w:tr w:rsidR="005A654B" w:rsidRPr="00536B6E" w14:paraId="640BE8F7" w14:textId="77777777" w:rsidTr="005A654B">
        <w:trPr>
          <w:trHeight w:val="1196"/>
          <w:jc w:val="center"/>
        </w:trPr>
        <w:tc>
          <w:tcPr>
            <w:tcW w:w="1958" w:type="pct"/>
            <w:tcBorders>
              <w:bottom w:val="single" w:sz="4" w:space="0" w:color="4F81BD"/>
            </w:tcBorders>
            <w:shd w:val="clear" w:color="auto" w:fill="auto"/>
            <w:vAlign w:val="center"/>
          </w:tcPr>
          <w:p w14:paraId="5F9D4C8D" w14:textId="1A6C3233" w:rsidR="005A654B" w:rsidRPr="00B8054A" w:rsidRDefault="005A654B" w:rsidP="00B8054A">
            <w:pPr>
              <w:pStyle w:val="ListParagraph"/>
              <w:numPr>
                <w:ilvl w:val="0"/>
                <w:numId w:val="20"/>
              </w:numPr>
              <w:autoSpaceDE w:val="0"/>
              <w:autoSpaceDN w:val="0"/>
              <w:adjustRightInd w:val="0"/>
              <w:spacing w:before="120" w:after="120"/>
              <w:rPr>
                <w:rFonts w:ascii="Arial" w:hAnsi="Arial" w:cs="Arial"/>
              </w:rPr>
            </w:pPr>
            <w:r w:rsidRPr="00B8054A">
              <w:rPr>
                <w:rFonts w:ascii="Arial" w:hAnsi="Arial" w:cs="Arial"/>
                <w:lang w:eastAsia="en-AU"/>
              </w:rPr>
              <w:t xml:space="preserve">Participate in relevant events to raise awareness about the Australian Human Rights Commission Racism. It stops with me campaign. </w:t>
            </w:r>
          </w:p>
        </w:tc>
        <w:tc>
          <w:tcPr>
            <w:tcW w:w="657" w:type="pct"/>
            <w:tcBorders>
              <w:bottom w:val="single" w:sz="4" w:space="0" w:color="4F81BD"/>
            </w:tcBorders>
            <w:shd w:val="clear" w:color="auto" w:fill="auto"/>
            <w:vAlign w:val="center"/>
          </w:tcPr>
          <w:p w14:paraId="6DC99E7E" w14:textId="1EE4E38F" w:rsidR="005A654B" w:rsidRDefault="005A654B" w:rsidP="00B8054A">
            <w:pPr>
              <w:autoSpaceDE w:val="0"/>
              <w:autoSpaceDN w:val="0"/>
              <w:adjustRightInd w:val="0"/>
              <w:spacing w:before="120" w:after="120"/>
              <w:rPr>
                <w:rFonts w:ascii="Arial" w:hAnsi="Arial" w:cs="Arial"/>
                <w:bCs/>
              </w:rPr>
            </w:pPr>
            <w:r>
              <w:rPr>
                <w:rFonts w:ascii="Arial" w:hAnsi="Arial" w:cs="Arial"/>
                <w:bCs/>
              </w:rPr>
              <w:t>DPC</w:t>
            </w:r>
          </w:p>
        </w:tc>
        <w:tc>
          <w:tcPr>
            <w:tcW w:w="486" w:type="pct"/>
            <w:tcBorders>
              <w:bottom w:val="single" w:sz="4" w:space="0" w:color="4F81BD"/>
            </w:tcBorders>
            <w:shd w:val="clear" w:color="auto" w:fill="auto"/>
            <w:vAlign w:val="center"/>
          </w:tcPr>
          <w:p w14:paraId="6AD2407B" w14:textId="4DFAA0AB" w:rsidR="005A654B" w:rsidRPr="00EF43A4" w:rsidRDefault="005A654B" w:rsidP="00B8054A">
            <w:pPr>
              <w:autoSpaceDE w:val="0"/>
              <w:autoSpaceDN w:val="0"/>
              <w:adjustRightInd w:val="0"/>
              <w:spacing w:before="120" w:after="120"/>
              <w:rPr>
                <w:rFonts w:ascii="Arial" w:hAnsi="Arial" w:cs="Arial"/>
                <w:bCs/>
              </w:rPr>
            </w:pPr>
            <w:r w:rsidRPr="00EF43A4">
              <w:rPr>
                <w:rFonts w:ascii="Arial" w:hAnsi="Arial" w:cs="Arial"/>
                <w:bCs/>
              </w:rPr>
              <w:t>2019–22</w:t>
            </w:r>
          </w:p>
        </w:tc>
        <w:sdt>
          <w:sdtPr>
            <w:rPr>
              <w:rFonts w:ascii="Arial" w:hAnsi="Arial" w:cs="Arial"/>
              <w:b/>
              <w:color w:val="2B579A"/>
              <w:shd w:val="clear" w:color="auto" w:fill="E6E6E6"/>
            </w:rPr>
            <w:alias w:val="Status"/>
            <w:tag w:val="Status"/>
            <w:id w:val="565073194"/>
            <w:placeholder>
              <w:docPart w:val="F85AD360863E4A76B419FA9E5C1B0E89"/>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3" w:type="pct"/>
                <w:tcBorders>
                  <w:bottom w:val="single" w:sz="4" w:space="0" w:color="4F81BD"/>
                </w:tcBorders>
                <w:shd w:val="clear" w:color="auto" w:fill="auto"/>
              </w:tcPr>
              <w:p w14:paraId="1F00A081" w14:textId="38DF54F4" w:rsidR="005A654B" w:rsidRDefault="005A654B" w:rsidP="00B8054A">
                <w:pPr>
                  <w:autoSpaceDE w:val="0"/>
                  <w:autoSpaceDN w:val="0"/>
                  <w:adjustRightInd w:val="0"/>
                  <w:spacing w:after="120"/>
                  <w:rPr>
                    <w:rFonts w:ascii="Arial" w:hAnsi="Arial" w:cs="Arial"/>
                    <w:b/>
                  </w:rPr>
                </w:pPr>
                <w:r>
                  <w:rPr>
                    <w:rFonts w:ascii="Arial" w:hAnsi="Arial" w:cs="Arial"/>
                    <w:b/>
                  </w:rPr>
                  <w:t>COMPLETED - for duration of Action Plan</w:t>
                </w:r>
              </w:p>
            </w:tc>
          </w:sdtContent>
        </w:sdt>
        <w:tc>
          <w:tcPr>
            <w:tcW w:w="1346" w:type="pct"/>
            <w:tcBorders>
              <w:bottom w:val="single" w:sz="4" w:space="0" w:color="4F81BD"/>
            </w:tcBorders>
            <w:shd w:val="clear" w:color="auto" w:fill="auto"/>
            <w:vAlign w:val="center"/>
          </w:tcPr>
          <w:p w14:paraId="3990ABA0" w14:textId="77777777" w:rsidR="005A654B" w:rsidRDefault="005A654B" w:rsidP="0081443B">
            <w:pPr>
              <w:autoSpaceDE w:val="0"/>
              <w:autoSpaceDN w:val="0"/>
              <w:adjustRightInd w:val="0"/>
              <w:spacing w:after="120"/>
              <w:rPr>
                <w:rFonts w:ascii="Arial" w:hAnsi="Arial" w:cs="Arial"/>
              </w:rPr>
            </w:pPr>
            <w:r>
              <w:rPr>
                <w:rFonts w:ascii="Arial" w:hAnsi="Arial" w:cs="Arial"/>
              </w:rPr>
              <w:t>DPC shares communications and hosts events to celebrate cultural diversity and to promote action against racism, in alignment with key dates.</w:t>
            </w:r>
          </w:p>
          <w:p w14:paraId="761A250A" w14:textId="761CEC27" w:rsidR="005A654B" w:rsidRPr="0076637C" w:rsidRDefault="005A654B" w:rsidP="0081443B">
            <w:pPr>
              <w:autoSpaceDE w:val="0"/>
              <w:autoSpaceDN w:val="0"/>
              <w:adjustRightInd w:val="0"/>
              <w:spacing w:after="120"/>
              <w:rPr>
                <w:rFonts w:ascii="Arial" w:hAnsi="Arial" w:cs="Arial"/>
                <w:iCs/>
                <w:color w:val="000000"/>
                <w:lang w:eastAsia="en-AU"/>
              </w:rPr>
            </w:pPr>
            <w:r>
              <w:rPr>
                <w:rFonts w:ascii="Arial" w:hAnsi="Arial" w:cs="Arial"/>
              </w:rPr>
              <w:t xml:space="preserve">Where appropriate, DPC shares links to </w:t>
            </w:r>
            <w:r>
              <w:rPr>
                <w:rFonts w:ascii="Arial" w:hAnsi="Arial" w:cs="Arial"/>
                <w:color w:val="000000"/>
                <w:lang w:eastAsia="en-AU"/>
              </w:rPr>
              <w:t>the</w:t>
            </w:r>
            <w:r>
              <w:rPr>
                <w:rFonts w:ascii="Arial" w:hAnsi="Arial" w:cs="Arial"/>
                <w:iCs/>
                <w:color w:val="000000"/>
                <w:lang w:eastAsia="en-AU"/>
              </w:rPr>
              <w:t xml:space="preserve"> Australian Human Rights Commission </w:t>
            </w:r>
            <w:r>
              <w:rPr>
                <w:rFonts w:ascii="Arial" w:hAnsi="Arial" w:cs="Arial"/>
                <w:i/>
                <w:iCs/>
                <w:color w:val="000000"/>
                <w:lang w:eastAsia="en-AU"/>
              </w:rPr>
              <w:t>Racism. It stops with me</w:t>
            </w:r>
            <w:r>
              <w:rPr>
                <w:rFonts w:ascii="Arial" w:hAnsi="Arial" w:cs="Arial"/>
                <w:iCs/>
                <w:color w:val="000000"/>
                <w:lang w:eastAsia="en-AU"/>
              </w:rPr>
              <w:t xml:space="preserve"> campaign and their available resources.</w:t>
            </w:r>
          </w:p>
        </w:tc>
      </w:tr>
    </w:tbl>
    <w:p w14:paraId="70F89CDE" w14:textId="77777777" w:rsidR="003918A4" w:rsidRDefault="003918A4" w:rsidP="003918A4">
      <w:pPr>
        <w:rPr>
          <w:rFonts w:ascii="Arial" w:hAnsi="Arial" w:cs="Arial"/>
        </w:rPr>
      </w:pPr>
    </w:p>
    <w:p w14:paraId="7739DD91" w14:textId="77777777" w:rsidR="003918A4" w:rsidRDefault="003918A4" w:rsidP="003918A4">
      <w:pPr>
        <w:rPr>
          <w:rFonts w:ascii="Arial" w:hAnsi="Arial" w:cs="Arial"/>
        </w:rPr>
      </w:pPr>
    </w:p>
    <w:p w14:paraId="01F5F306" w14:textId="77777777" w:rsidR="003918A4" w:rsidRPr="0005388A" w:rsidRDefault="003918A4" w:rsidP="003918A4">
      <w:pPr>
        <w:autoSpaceDE w:val="0"/>
        <w:autoSpaceDN w:val="0"/>
        <w:adjustRightInd w:val="0"/>
        <w:spacing w:after="0" w:line="240" w:lineRule="auto"/>
        <w:rPr>
          <w:rFonts w:ascii="Arial" w:hAnsi="Arial" w:cs="Arial"/>
          <w:b/>
          <w:color w:val="F5750B"/>
          <w:sz w:val="36"/>
          <w:szCs w:val="36"/>
        </w:rPr>
      </w:pPr>
      <w:r w:rsidRPr="0005388A">
        <w:rPr>
          <w:rFonts w:ascii="Arial" w:hAnsi="Arial" w:cs="Arial"/>
          <w:b/>
          <w:color w:val="F5750B"/>
          <w:sz w:val="36"/>
          <w:szCs w:val="36"/>
        </w:rPr>
        <w:t>Priority area 3: Economic opportunities</w:t>
      </w:r>
    </w:p>
    <w:p w14:paraId="5378DDA8" w14:textId="77777777" w:rsidR="003918A4" w:rsidRDefault="003918A4" w:rsidP="003918A4">
      <w:pPr>
        <w:autoSpaceDE w:val="0"/>
        <w:autoSpaceDN w:val="0"/>
        <w:adjustRightInd w:val="0"/>
        <w:spacing w:after="0" w:line="240" w:lineRule="auto"/>
        <w:rPr>
          <w:rFonts w:ascii="Arial" w:hAnsi="Arial" w:cs="Arial"/>
          <w:b/>
          <w:color w:val="F5750B"/>
        </w:rPr>
      </w:pPr>
    </w:p>
    <w:p w14:paraId="5EDC63E0" w14:textId="77777777" w:rsidR="003918A4" w:rsidRPr="0005388A" w:rsidRDefault="003918A4" w:rsidP="003918A4">
      <w:pPr>
        <w:autoSpaceDE w:val="0"/>
        <w:autoSpaceDN w:val="0"/>
        <w:adjustRightInd w:val="0"/>
        <w:spacing w:after="0" w:line="240" w:lineRule="auto"/>
        <w:rPr>
          <w:rFonts w:ascii="Arial" w:hAnsi="Arial" w:cs="Arial"/>
          <w:b/>
          <w:color w:val="F5750B"/>
        </w:rPr>
      </w:pPr>
      <w:r w:rsidRPr="0005388A">
        <w:rPr>
          <w:rFonts w:ascii="Arial" w:hAnsi="Arial" w:cs="Arial"/>
          <w:b/>
          <w:color w:val="F5750B"/>
        </w:rPr>
        <w:t>Outcome</w:t>
      </w:r>
      <w:r>
        <w:rPr>
          <w:rFonts w:ascii="Arial" w:hAnsi="Arial" w:cs="Arial"/>
          <w:b/>
          <w:color w:val="F5750B"/>
        </w:rPr>
        <w:t>s</w:t>
      </w:r>
      <w:r w:rsidRPr="0005388A">
        <w:rPr>
          <w:rFonts w:ascii="Arial" w:hAnsi="Arial" w:cs="Arial"/>
          <w:b/>
          <w:color w:val="F5750B"/>
        </w:rPr>
        <w:t xml:space="preserve">: </w:t>
      </w:r>
    </w:p>
    <w:p w14:paraId="47F08428" w14:textId="77777777" w:rsidR="003918A4" w:rsidRDefault="003918A4" w:rsidP="003918A4">
      <w:pPr>
        <w:pStyle w:val="ListParagraph"/>
        <w:numPr>
          <w:ilvl w:val="0"/>
          <w:numId w:val="13"/>
        </w:numPr>
        <w:autoSpaceDE w:val="0"/>
        <w:autoSpaceDN w:val="0"/>
        <w:adjustRightInd w:val="0"/>
        <w:spacing w:after="0" w:line="240" w:lineRule="auto"/>
        <w:rPr>
          <w:rFonts w:ascii="Arial" w:hAnsi="Arial" w:cs="Arial"/>
          <w:b/>
          <w:color w:val="F5750B"/>
        </w:rPr>
      </w:pPr>
      <w:r>
        <w:rPr>
          <w:rFonts w:ascii="Arial" w:hAnsi="Arial" w:cs="Arial"/>
          <w:b/>
          <w:color w:val="F5750B"/>
        </w:rPr>
        <w:t xml:space="preserve">Queensland gets the most benefit from our diversity and global connections </w:t>
      </w:r>
    </w:p>
    <w:p w14:paraId="710ACF11" w14:textId="77777777" w:rsidR="003918A4" w:rsidRPr="0005388A" w:rsidRDefault="003918A4" w:rsidP="003918A4">
      <w:pPr>
        <w:pStyle w:val="ListParagraph"/>
        <w:numPr>
          <w:ilvl w:val="0"/>
          <w:numId w:val="13"/>
        </w:numPr>
        <w:autoSpaceDE w:val="0"/>
        <w:autoSpaceDN w:val="0"/>
        <w:adjustRightInd w:val="0"/>
        <w:spacing w:after="0" w:line="240" w:lineRule="auto"/>
        <w:rPr>
          <w:rFonts w:ascii="Arial" w:hAnsi="Arial" w:cs="Arial"/>
          <w:b/>
          <w:color w:val="F5750B"/>
        </w:rPr>
      </w:pPr>
      <w:r w:rsidRPr="0005388A">
        <w:rPr>
          <w:rFonts w:ascii="Arial" w:hAnsi="Arial" w:cs="Arial"/>
          <w:b/>
          <w:color w:val="F5750B"/>
        </w:rPr>
        <w:t>Individuals supported to participate in the economy</w:t>
      </w:r>
    </w:p>
    <w:p w14:paraId="46B6A587" w14:textId="77777777" w:rsidR="003918A4" w:rsidRDefault="003918A4" w:rsidP="003918A4">
      <w:pPr>
        <w:autoSpaceDE w:val="0"/>
        <w:autoSpaceDN w:val="0"/>
        <w:adjustRightInd w:val="0"/>
        <w:spacing w:after="0" w:line="240" w:lineRule="auto"/>
        <w:rPr>
          <w:rFonts w:ascii="Arial" w:hAnsi="Arial" w:cs="Arial"/>
        </w:rPr>
      </w:pPr>
    </w:p>
    <w:tbl>
      <w:tblPr>
        <w:tblStyle w:val="TableGrid"/>
        <w:tblW w:w="4836" w:type="pct"/>
        <w:jc w:val="center"/>
        <w:tblBorders>
          <w:top w:val="single" w:sz="4" w:space="0" w:color="F5750B"/>
          <w:left w:val="single" w:sz="4" w:space="0" w:color="F5750B"/>
          <w:bottom w:val="single" w:sz="4" w:space="0" w:color="F5750B"/>
          <w:right w:val="single" w:sz="4" w:space="0" w:color="F5750B"/>
          <w:insideH w:val="single" w:sz="4" w:space="0" w:color="F5750B"/>
          <w:insideV w:val="single" w:sz="4" w:space="0" w:color="F5750B"/>
        </w:tblBorders>
        <w:tblLook w:val="04A0" w:firstRow="1" w:lastRow="0" w:firstColumn="1" w:lastColumn="0" w:noHBand="0" w:noVBand="1"/>
      </w:tblPr>
      <w:tblGrid>
        <w:gridCol w:w="7987"/>
        <w:gridCol w:w="2680"/>
        <w:gridCol w:w="1982"/>
        <w:gridCol w:w="2256"/>
        <w:gridCol w:w="5491"/>
      </w:tblGrid>
      <w:tr w:rsidR="005A654B" w:rsidRPr="0054491B" w14:paraId="39567788" w14:textId="77777777" w:rsidTr="005A654B">
        <w:trPr>
          <w:tblHeader/>
          <w:jc w:val="center"/>
        </w:trPr>
        <w:tc>
          <w:tcPr>
            <w:tcW w:w="1958" w:type="pct"/>
            <w:shd w:val="clear" w:color="auto" w:fill="D9D9D9" w:themeFill="background1" w:themeFillShade="D9"/>
          </w:tcPr>
          <w:p w14:paraId="67F90AAD" w14:textId="77777777" w:rsidR="005A654B" w:rsidRPr="0054491B" w:rsidRDefault="005A654B">
            <w:pPr>
              <w:autoSpaceDE w:val="0"/>
              <w:autoSpaceDN w:val="0"/>
              <w:adjustRightInd w:val="0"/>
              <w:spacing w:after="120"/>
              <w:rPr>
                <w:rFonts w:ascii="Arial" w:hAnsi="Arial" w:cs="Arial"/>
                <w:b/>
              </w:rPr>
            </w:pPr>
            <w:r w:rsidRPr="0054491B">
              <w:rPr>
                <w:rFonts w:ascii="Arial" w:hAnsi="Arial" w:cs="Arial"/>
                <w:b/>
              </w:rPr>
              <w:t>Action</w:t>
            </w:r>
          </w:p>
        </w:tc>
        <w:tc>
          <w:tcPr>
            <w:tcW w:w="657" w:type="pct"/>
            <w:shd w:val="clear" w:color="auto" w:fill="D9D9D9" w:themeFill="background1" w:themeFillShade="D9"/>
          </w:tcPr>
          <w:p w14:paraId="30EA7E53" w14:textId="77777777" w:rsidR="005A654B" w:rsidRPr="0054491B" w:rsidRDefault="005A654B">
            <w:pPr>
              <w:autoSpaceDE w:val="0"/>
              <w:autoSpaceDN w:val="0"/>
              <w:adjustRightInd w:val="0"/>
              <w:spacing w:after="120"/>
              <w:rPr>
                <w:rFonts w:ascii="Arial" w:hAnsi="Arial" w:cs="Arial"/>
                <w:b/>
              </w:rPr>
            </w:pPr>
            <w:r>
              <w:rPr>
                <w:rFonts w:ascii="Arial" w:hAnsi="Arial" w:cs="Arial"/>
                <w:b/>
              </w:rPr>
              <w:t xml:space="preserve">Responsible agency </w:t>
            </w:r>
          </w:p>
        </w:tc>
        <w:tc>
          <w:tcPr>
            <w:tcW w:w="486" w:type="pct"/>
            <w:shd w:val="clear" w:color="auto" w:fill="D9D9D9" w:themeFill="background1" w:themeFillShade="D9"/>
          </w:tcPr>
          <w:p w14:paraId="2EFCF5FE" w14:textId="77777777" w:rsidR="005A654B" w:rsidRPr="0054491B" w:rsidRDefault="005A654B">
            <w:pPr>
              <w:autoSpaceDE w:val="0"/>
              <w:autoSpaceDN w:val="0"/>
              <w:adjustRightInd w:val="0"/>
              <w:spacing w:after="120"/>
              <w:rPr>
                <w:rFonts w:ascii="Arial" w:hAnsi="Arial" w:cs="Arial"/>
                <w:b/>
              </w:rPr>
            </w:pPr>
            <w:r w:rsidRPr="0054491B">
              <w:rPr>
                <w:rFonts w:ascii="Arial" w:hAnsi="Arial" w:cs="Arial"/>
                <w:b/>
              </w:rPr>
              <w:t>Timeframe</w:t>
            </w:r>
          </w:p>
        </w:tc>
        <w:tc>
          <w:tcPr>
            <w:tcW w:w="553" w:type="pct"/>
            <w:shd w:val="clear" w:color="auto" w:fill="D9D9D9" w:themeFill="background1" w:themeFillShade="D9"/>
          </w:tcPr>
          <w:p w14:paraId="3975E1D2" w14:textId="2404F089" w:rsidR="005A654B" w:rsidRDefault="005A654B">
            <w:pPr>
              <w:autoSpaceDE w:val="0"/>
              <w:autoSpaceDN w:val="0"/>
              <w:adjustRightInd w:val="0"/>
              <w:spacing w:after="120"/>
              <w:rPr>
                <w:rFonts w:ascii="Arial" w:hAnsi="Arial" w:cs="Arial"/>
                <w:b/>
              </w:rPr>
            </w:pPr>
            <w:r>
              <w:rPr>
                <w:rFonts w:ascii="Arial" w:hAnsi="Arial" w:cs="Arial"/>
                <w:b/>
              </w:rPr>
              <w:t>Progress status for 2021</w:t>
            </w:r>
            <w:r w:rsidR="009A65DF">
              <w:rPr>
                <w:rFonts w:ascii="Arial" w:hAnsi="Arial" w:cs="Arial"/>
                <w:b/>
              </w:rPr>
              <w:t>–</w:t>
            </w:r>
            <w:r>
              <w:rPr>
                <w:rFonts w:ascii="Arial" w:hAnsi="Arial" w:cs="Arial"/>
                <w:b/>
              </w:rPr>
              <w:t>22</w:t>
            </w:r>
          </w:p>
          <w:p w14:paraId="2FA3EC58" w14:textId="77777777" w:rsidR="005A654B" w:rsidRPr="001D4F9B" w:rsidRDefault="005A654B" w:rsidP="001E1E23">
            <w:pPr>
              <w:pStyle w:val="ListParagraph"/>
              <w:autoSpaceDE w:val="0"/>
              <w:autoSpaceDN w:val="0"/>
              <w:adjustRightInd w:val="0"/>
              <w:spacing w:after="120"/>
              <w:ind w:left="360"/>
              <w:rPr>
                <w:rFonts w:ascii="Arial" w:hAnsi="Arial" w:cs="Arial"/>
                <w:b/>
              </w:rPr>
            </w:pPr>
          </w:p>
        </w:tc>
        <w:tc>
          <w:tcPr>
            <w:tcW w:w="1346" w:type="pct"/>
            <w:shd w:val="clear" w:color="auto" w:fill="D9D9D9" w:themeFill="background1" w:themeFillShade="D9"/>
          </w:tcPr>
          <w:p w14:paraId="3EAECB34" w14:textId="77777777" w:rsidR="005A654B" w:rsidRPr="00534C28" w:rsidRDefault="005A654B">
            <w:pPr>
              <w:autoSpaceDE w:val="0"/>
              <w:autoSpaceDN w:val="0"/>
              <w:adjustRightInd w:val="0"/>
              <w:spacing w:after="120"/>
              <w:rPr>
                <w:rFonts w:ascii="Arial" w:hAnsi="Arial" w:cs="Arial"/>
                <w:b/>
              </w:rPr>
            </w:pPr>
            <w:r w:rsidRPr="00534C28">
              <w:rPr>
                <w:rFonts w:ascii="Arial" w:hAnsi="Arial" w:cs="Arial"/>
                <w:b/>
              </w:rPr>
              <w:t>Achievements and outcomes</w:t>
            </w:r>
            <w:r>
              <w:rPr>
                <w:rFonts w:ascii="Arial" w:hAnsi="Arial" w:cs="Arial"/>
                <w:b/>
              </w:rPr>
              <w:t xml:space="preserve"> for people from culturally and linguistically diverse communities </w:t>
            </w:r>
          </w:p>
          <w:p w14:paraId="52B65E8F" w14:textId="0B9983E5" w:rsidR="005A654B" w:rsidRPr="0054491B" w:rsidRDefault="005A654B">
            <w:pPr>
              <w:autoSpaceDE w:val="0"/>
              <w:autoSpaceDN w:val="0"/>
              <w:adjustRightInd w:val="0"/>
              <w:spacing w:after="120"/>
              <w:rPr>
                <w:rFonts w:ascii="Arial" w:hAnsi="Arial" w:cs="Arial"/>
                <w:b/>
              </w:rPr>
            </w:pPr>
            <w:r w:rsidRPr="00F45F69">
              <w:rPr>
                <w:rFonts w:ascii="Arial" w:hAnsi="Arial" w:cs="Arial"/>
                <w:sz w:val="18"/>
                <w:szCs w:val="18"/>
              </w:rPr>
              <w:t xml:space="preserve">Please provide commentary </w:t>
            </w:r>
            <w:r>
              <w:rPr>
                <w:rFonts w:ascii="Arial" w:hAnsi="Arial" w:cs="Arial"/>
                <w:sz w:val="18"/>
                <w:szCs w:val="18"/>
              </w:rPr>
              <w:t>(</w:t>
            </w:r>
            <w:r w:rsidRPr="00F45F69">
              <w:rPr>
                <w:rFonts w:ascii="Arial" w:hAnsi="Arial" w:cs="Arial"/>
                <w:sz w:val="18"/>
                <w:szCs w:val="18"/>
              </w:rPr>
              <w:t>e.g.</w:t>
            </w:r>
            <w:r>
              <w:rPr>
                <w:rFonts w:ascii="Arial" w:hAnsi="Arial" w:cs="Arial"/>
                <w:sz w:val="18"/>
                <w:szCs w:val="18"/>
              </w:rPr>
              <w:t>:</w:t>
            </w:r>
            <w:r w:rsidRPr="00F45F69">
              <w:rPr>
                <w:rFonts w:ascii="Arial" w:hAnsi="Arial" w:cs="Arial"/>
                <w:sz w:val="18"/>
                <w:szCs w:val="18"/>
              </w:rPr>
              <w:t xml:space="preserve"> 3-4 dot points of advice</w:t>
            </w:r>
            <w:r>
              <w:rPr>
                <w:rFonts w:ascii="Arial" w:hAnsi="Arial" w:cs="Arial"/>
                <w:sz w:val="18"/>
                <w:szCs w:val="18"/>
              </w:rPr>
              <w:t>)</w:t>
            </w:r>
            <w:r w:rsidRPr="00F45F69">
              <w:rPr>
                <w:rFonts w:ascii="Arial" w:hAnsi="Arial" w:cs="Arial"/>
                <w:sz w:val="18"/>
                <w:szCs w:val="18"/>
              </w:rPr>
              <w:t xml:space="preserve"> on achievements and outcomes. Include qualitative and quantitative data if available/relevant.</w:t>
            </w:r>
          </w:p>
        </w:tc>
      </w:tr>
      <w:tr w:rsidR="005A654B" w:rsidRPr="00536B6E" w14:paraId="0772F5F4" w14:textId="77777777" w:rsidTr="005A654B">
        <w:trPr>
          <w:trHeight w:val="1004"/>
          <w:jc w:val="center"/>
        </w:trPr>
        <w:tc>
          <w:tcPr>
            <w:tcW w:w="1958" w:type="pct"/>
            <w:shd w:val="clear" w:color="auto" w:fill="auto"/>
            <w:vAlign w:val="center"/>
          </w:tcPr>
          <w:p w14:paraId="6A6EF22E" w14:textId="7757DC3F" w:rsidR="005A654B" w:rsidRPr="00346DB4" w:rsidRDefault="005A654B" w:rsidP="000635A8">
            <w:pPr>
              <w:autoSpaceDE w:val="0"/>
              <w:autoSpaceDN w:val="0"/>
              <w:adjustRightInd w:val="0"/>
              <w:spacing w:before="120" w:after="120"/>
              <w:rPr>
                <w:rFonts w:ascii="Arial" w:hAnsi="Arial" w:cs="Arial"/>
                <w:noProof/>
                <w:sz w:val="18"/>
                <w:szCs w:val="17"/>
              </w:rPr>
            </w:pPr>
            <w:bookmarkStart w:id="0" w:name="_Hlk10557340"/>
            <w:r w:rsidRPr="00E76047">
              <w:rPr>
                <w:rFonts w:ascii="Arial" w:hAnsi="Arial" w:cs="Arial"/>
              </w:rPr>
              <w:t xml:space="preserve">Provide pathways to employment in the Queensland Public Sector for migrants, refugees and people seeking asylum, such as through work experience, </w:t>
            </w:r>
            <w:proofErr w:type="gramStart"/>
            <w:r w:rsidRPr="00E76047">
              <w:rPr>
                <w:rFonts w:ascii="Arial" w:hAnsi="Arial" w:cs="Arial"/>
              </w:rPr>
              <w:t>internships</w:t>
            </w:r>
            <w:proofErr w:type="gramEnd"/>
            <w:r w:rsidRPr="00E76047">
              <w:rPr>
                <w:rFonts w:ascii="Arial" w:hAnsi="Arial" w:cs="Arial"/>
              </w:rPr>
              <w:t xml:space="preserve"> or targeted recruitment.  </w:t>
            </w:r>
            <w:bookmarkEnd w:id="0"/>
          </w:p>
        </w:tc>
        <w:tc>
          <w:tcPr>
            <w:tcW w:w="657" w:type="pct"/>
            <w:shd w:val="clear" w:color="auto" w:fill="auto"/>
            <w:vAlign w:val="center"/>
          </w:tcPr>
          <w:p w14:paraId="6B097F98" w14:textId="4FDA0BF4" w:rsidR="005A654B" w:rsidRPr="008D2CD9" w:rsidRDefault="005A654B" w:rsidP="000635A8">
            <w:pPr>
              <w:autoSpaceDE w:val="0"/>
              <w:autoSpaceDN w:val="0"/>
              <w:adjustRightInd w:val="0"/>
              <w:spacing w:before="120" w:after="120"/>
              <w:rPr>
                <w:rFonts w:ascii="Arial" w:hAnsi="Arial" w:cs="Arial"/>
                <w:bCs/>
              </w:rPr>
            </w:pPr>
            <w:r>
              <w:rPr>
                <w:rFonts w:ascii="Arial" w:hAnsi="Arial" w:cs="Arial"/>
                <w:bCs/>
              </w:rPr>
              <w:t>Multiple agencies including DJAG</w:t>
            </w:r>
          </w:p>
        </w:tc>
        <w:tc>
          <w:tcPr>
            <w:tcW w:w="486" w:type="pct"/>
            <w:shd w:val="clear" w:color="auto" w:fill="auto"/>
            <w:vAlign w:val="center"/>
          </w:tcPr>
          <w:p w14:paraId="6670E912" w14:textId="72008490" w:rsidR="005A654B" w:rsidRPr="00732E96" w:rsidRDefault="005A654B" w:rsidP="000635A8">
            <w:pPr>
              <w:autoSpaceDE w:val="0"/>
              <w:autoSpaceDN w:val="0"/>
              <w:adjustRightInd w:val="0"/>
              <w:spacing w:before="120" w:after="120"/>
              <w:rPr>
                <w:rFonts w:ascii="Arial" w:hAnsi="Arial" w:cs="Arial"/>
                <w:bCs/>
              </w:rPr>
            </w:pPr>
            <w:r w:rsidRPr="00EF43A4">
              <w:rPr>
                <w:rFonts w:ascii="Arial" w:hAnsi="Arial" w:cs="Arial"/>
                <w:bCs/>
              </w:rPr>
              <w:t>20</w:t>
            </w:r>
            <w:r>
              <w:rPr>
                <w:rFonts w:ascii="Arial" w:hAnsi="Arial" w:cs="Arial"/>
                <w:bCs/>
              </w:rPr>
              <w:t>19</w:t>
            </w:r>
            <w:r w:rsidRPr="00EF43A4">
              <w:rPr>
                <w:rFonts w:ascii="Arial" w:hAnsi="Arial" w:cs="Arial"/>
                <w:bCs/>
              </w:rPr>
              <w:t>–22</w:t>
            </w:r>
          </w:p>
        </w:tc>
        <w:sdt>
          <w:sdtPr>
            <w:rPr>
              <w:rFonts w:ascii="Arial" w:hAnsi="Arial" w:cs="Arial"/>
              <w:b/>
              <w:color w:val="2B579A"/>
              <w:shd w:val="clear" w:color="auto" w:fill="E6E6E6"/>
            </w:rPr>
            <w:alias w:val="Status"/>
            <w:tag w:val="Status"/>
            <w:id w:val="-1418551687"/>
            <w:placeholder>
              <w:docPart w:val="D9C7733FB453401483F5643B83D2221A"/>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3" w:type="pct"/>
                <w:shd w:val="clear" w:color="auto" w:fill="auto"/>
                <w:vAlign w:val="center"/>
              </w:tcPr>
              <w:p w14:paraId="14AA4550" w14:textId="24F81EFC" w:rsidR="005A654B" w:rsidRPr="00536B6E" w:rsidRDefault="005A654B" w:rsidP="000635A8">
                <w:pPr>
                  <w:autoSpaceDE w:val="0"/>
                  <w:autoSpaceDN w:val="0"/>
                  <w:adjustRightInd w:val="0"/>
                  <w:spacing w:after="120"/>
                  <w:rPr>
                    <w:rFonts w:ascii="Arial" w:hAnsi="Arial" w:cs="Arial"/>
                    <w:b/>
                  </w:rPr>
                </w:pPr>
                <w:r>
                  <w:rPr>
                    <w:rFonts w:ascii="Arial" w:hAnsi="Arial" w:cs="Arial"/>
                    <w:b/>
                  </w:rPr>
                  <w:t>ON TRACK - meaningful activity has begun</w:t>
                </w:r>
              </w:p>
            </w:tc>
          </w:sdtContent>
        </w:sdt>
        <w:tc>
          <w:tcPr>
            <w:tcW w:w="1346" w:type="pct"/>
            <w:shd w:val="clear" w:color="auto" w:fill="auto"/>
            <w:vAlign w:val="center"/>
          </w:tcPr>
          <w:p w14:paraId="424CC960" w14:textId="77777777" w:rsidR="005A654B" w:rsidRDefault="005A654B" w:rsidP="000C1142">
            <w:pPr>
              <w:rPr>
                <w:rFonts w:ascii="Arial" w:hAnsi="Arial" w:cs="Arial"/>
              </w:rPr>
            </w:pPr>
            <w:r>
              <w:rPr>
                <w:rFonts w:ascii="Arial" w:hAnsi="Arial" w:cs="Arial"/>
              </w:rPr>
              <w:t>DPC encourages applicants from all diverse backgrounds to apply for vacancies. We include specific wording in role descriptions outlining our commitment to building inclusive cultures in the Queensland public sector that respect and promote human rights and diversity.</w:t>
            </w:r>
            <w:r>
              <w:t> </w:t>
            </w:r>
          </w:p>
          <w:p w14:paraId="16D647A3" w14:textId="77777777" w:rsidR="005A654B" w:rsidRDefault="005A654B" w:rsidP="000C1142">
            <w:pPr>
              <w:rPr>
                <w:rFonts w:ascii="Arial" w:hAnsi="Arial" w:cs="Arial"/>
              </w:rPr>
            </w:pPr>
          </w:p>
          <w:p w14:paraId="3586F0F0" w14:textId="77777777" w:rsidR="005A654B" w:rsidRDefault="005A654B" w:rsidP="000C1142">
            <w:pPr>
              <w:autoSpaceDE w:val="0"/>
              <w:autoSpaceDN w:val="0"/>
              <w:adjustRightInd w:val="0"/>
              <w:spacing w:after="120"/>
              <w:rPr>
                <w:rFonts w:ascii="Arial" w:hAnsi="Arial" w:cs="Arial"/>
              </w:rPr>
            </w:pPr>
            <w:r>
              <w:rPr>
                <w:rFonts w:ascii="Arial" w:hAnsi="Arial" w:cs="Arial"/>
              </w:rPr>
              <w:t>DPC will continue to investigate options to provide opportunities to migrants, refugees and people seeking asylum, including through the Policy Futures graduate program.</w:t>
            </w:r>
          </w:p>
          <w:p w14:paraId="6331C582" w14:textId="77777777" w:rsidR="005A654B" w:rsidRPr="00536B6E" w:rsidRDefault="005A654B" w:rsidP="000635A8">
            <w:pPr>
              <w:autoSpaceDE w:val="0"/>
              <w:autoSpaceDN w:val="0"/>
              <w:adjustRightInd w:val="0"/>
              <w:spacing w:after="120"/>
              <w:rPr>
                <w:rFonts w:ascii="Arial" w:hAnsi="Arial" w:cs="Arial"/>
                <w:b/>
              </w:rPr>
            </w:pPr>
          </w:p>
        </w:tc>
      </w:tr>
    </w:tbl>
    <w:p w14:paraId="0DF06CC8" w14:textId="77777777" w:rsidR="003115CC" w:rsidRDefault="003115CC" w:rsidP="00EC5531">
      <w:pPr>
        <w:rPr>
          <w:rFonts w:ascii="Arial" w:hAnsi="Arial" w:cs="Arial"/>
          <w:b/>
          <w:color w:val="FF0066"/>
          <w:sz w:val="36"/>
          <w:szCs w:val="36"/>
        </w:rPr>
      </w:pPr>
    </w:p>
    <w:sectPr w:rsidR="003115CC" w:rsidSect="0005388A">
      <w:headerReference w:type="default" r:id="rId13"/>
      <w:footerReference w:type="default" r:id="rId14"/>
      <w:pgSz w:w="23814" w:h="16840" w:orient="landscape" w:code="8"/>
      <w:pgMar w:top="1440" w:right="1440"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45FB" w14:textId="77777777" w:rsidR="00A400D2" w:rsidRDefault="00A400D2" w:rsidP="00142196">
      <w:pPr>
        <w:spacing w:after="0" w:line="240" w:lineRule="auto"/>
      </w:pPr>
      <w:r>
        <w:separator/>
      </w:r>
    </w:p>
  </w:endnote>
  <w:endnote w:type="continuationSeparator" w:id="0">
    <w:p w14:paraId="67CF5AE1" w14:textId="77777777" w:rsidR="00A400D2" w:rsidRDefault="00A400D2" w:rsidP="00142196">
      <w:pPr>
        <w:spacing w:after="0" w:line="240" w:lineRule="auto"/>
      </w:pPr>
      <w:r>
        <w:continuationSeparator/>
      </w:r>
    </w:p>
  </w:endnote>
  <w:endnote w:type="continuationNotice" w:id="1">
    <w:p w14:paraId="245A1957" w14:textId="77777777" w:rsidR="00A400D2" w:rsidRDefault="00A400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856744"/>
      <w:docPartObj>
        <w:docPartGallery w:val="Page Numbers (Bottom of Page)"/>
        <w:docPartUnique/>
      </w:docPartObj>
    </w:sdtPr>
    <w:sdtEndPr>
      <w:rPr>
        <w:noProof/>
      </w:rPr>
    </w:sdtEndPr>
    <w:sdtContent>
      <w:p w14:paraId="1FDBC994" w14:textId="6445915D" w:rsidR="00D25E17" w:rsidRDefault="00D25E1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96E7C">
          <w:rPr>
            <w:noProof/>
          </w:rPr>
          <w:t>2</w:t>
        </w:r>
        <w:r>
          <w:rPr>
            <w:noProof/>
            <w:color w:val="2B579A"/>
            <w:shd w:val="clear" w:color="auto" w:fill="E6E6E6"/>
          </w:rPr>
          <w:fldChar w:fldCharType="end"/>
        </w:r>
      </w:p>
    </w:sdtContent>
  </w:sdt>
  <w:p w14:paraId="42F1E8F4" w14:textId="77777777" w:rsidR="00D25E17" w:rsidRDefault="00D25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B68C5" w14:textId="77777777" w:rsidR="00A400D2" w:rsidRDefault="00A400D2" w:rsidP="00142196">
      <w:pPr>
        <w:spacing w:after="0" w:line="240" w:lineRule="auto"/>
      </w:pPr>
      <w:r>
        <w:separator/>
      </w:r>
    </w:p>
  </w:footnote>
  <w:footnote w:type="continuationSeparator" w:id="0">
    <w:p w14:paraId="3B07F4FA" w14:textId="77777777" w:rsidR="00A400D2" w:rsidRDefault="00A400D2" w:rsidP="00142196">
      <w:pPr>
        <w:spacing w:after="0" w:line="240" w:lineRule="auto"/>
      </w:pPr>
      <w:r>
        <w:continuationSeparator/>
      </w:r>
    </w:p>
  </w:footnote>
  <w:footnote w:type="continuationNotice" w:id="1">
    <w:p w14:paraId="35C18AD2" w14:textId="77777777" w:rsidR="00A400D2" w:rsidRDefault="00A400D2">
      <w:pPr>
        <w:spacing w:after="0" w:line="240" w:lineRule="auto"/>
      </w:pPr>
    </w:p>
  </w:footnote>
  <w:footnote w:id="2">
    <w:p w14:paraId="160D58F0" w14:textId="77777777" w:rsidR="005A654B" w:rsidRPr="00411563" w:rsidRDefault="005A654B">
      <w:pPr>
        <w:pStyle w:val="FootnoteText"/>
        <w:rPr>
          <w:sz w:val="18"/>
          <w:lang w:val="en-AU"/>
        </w:rPr>
      </w:pPr>
      <w:r w:rsidRPr="00411563">
        <w:rPr>
          <w:rStyle w:val="FootnoteReference"/>
          <w:sz w:val="18"/>
        </w:rPr>
        <w:footnoteRef/>
      </w:r>
      <w:r w:rsidRPr="00411563">
        <w:rPr>
          <w:sz w:val="18"/>
        </w:rPr>
        <w:t xml:space="preserve"> </w:t>
      </w:r>
      <w:r>
        <w:rPr>
          <w:sz w:val="16"/>
        </w:rPr>
        <w:t>Specific</w:t>
      </w:r>
      <w:r w:rsidRPr="00411563">
        <w:rPr>
          <w:sz w:val="16"/>
          <w:lang w:val="en-AU"/>
        </w:rPr>
        <w:t xml:space="preserve"> </w:t>
      </w:r>
      <w:r w:rsidRPr="004E2410">
        <w:rPr>
          <w:sz w:val="16"/>
          <w:lang w:val="en-AU"/>
        </w:rPr>
        <w:t xml:space="preserve">sub-actions, where nominated by agencies, </w:t>
      </w:r>
      <w:r w:rsidRPr="00411563">
        <w:rPr>
          <w:sz w:val="16"/>
          <w:lang w:val="en-AU"/>
        </w:rPr>
        <w:t xml:space="preserve">can be viewed </w:t>
      </w:r>
      <w:r w:rsidRPr="004E2410">
        <w:rPr>
          <w:sz w:val="16"/>
          <w:lang w:val="en-AU"/>
        </w:rPr>
        <w:t xml:space="preserve">on the web version of the </w:t>
      </w:r>
      <w:r w:rsidRPr="004E2410">
        <w:rPr>
          <w:i/>
          <w:sz w:val="16"/>
          <w:lang w:val="en-AU"/>
        </w:rPr>
        <w:t>Queensland</w:t>
      </w:r>
      <w:r>
        <w:rPr>
          <w:i/>
          <w:sz w:val="16"/>
          <w:lang w:val="en-AU"/>
        </w:rPr>
        <w:t xml:space="preserve"> </w:t>
      </w:r>
      <w:r w:rsidRPr="00411563">
        <w:rPr>
          <w:i/>
          <w:sz w:val="16"/>
          <w:lang w:val="en-AU"/>
        </w:rPr>
        <w:t xml:space="preserve">Multicultural Action Plan </w:t>
      </w:r>
      <w:r>
        <w:rPr>
          <w:i/>
          <w:sz w:val="16"/>
          <w:lang w:val="en-AU"/>
        </w:rPr>
        <w:t>2019–20</w:t>
      </w:r>
      <w:r w:rsidRPr="00411563">
        <w:rPr>
          <w:i/>
          <w:sz w:val="16"/>
          <w:lang w:val="en-AU"/>
        </w:rPr>
        <w:t xml:space="preserve"> to 2021</w:t>
      </w:r>
      <w:r w:rsidRPr="001C1F0E">
        <w:rPr>
          <w:i/>
          <w:sz w:val="16"/>
          <w:lang w:val="en-AU"/>
        </w:rPr>
        <w:t>–</w:t>
      </w:r>
      <w:r w:rsidRPr="00411563">
        <w:rPr>
          <w:i/>
          <w:sz w:val="16"/>
          <w:lang w:val="en-AU"/>
        </w:rPr>
        <w:t xml:space="preserve">22. </w:t>
      </w:r>
      <w:r w:rsidRPr="00411563">
        <w:rPr>
          <w:sz w:val="16"/>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7E6A" w14:textId="4D1D4297" w:rsidR="008C4A1D" w:rsidRPr="00B56B9C" w:rsidRDefault="00B56B9C" w:rsidP="008C4A1D">
    <w:pPr>
      <w:pStyle w:val="Header"/>
      <w:jc w:val="center"/>
      <w:rPr>
        <w:rFonts w:ascii="Arial" w:hAnsi="Arial" w:cs="Arial"/>
        <w:b/>
        <w:sz w:val="28"/>
        <w:szCs w:val="28"/>
      </w:rPr>
    </w:pPr>
    <w:r w:rsidRPr="00B56B9C">
      <w:rPr>
        <w:rFonts w:ascii="Arial" w:hAnsi="Arial" w:cs="Arial"/>
        <w:b/>
        <w:sz w:val="28"/>
        <w:szCs w:val="28"/>
      </w:rPr>
      <w:t xml:space="preserve">Queensland Multicultural Policy </w:t>
    </w:r>
    <w:r>
      <w:rPr>
        <w:rFonts w:ascii="Arial" w:hAnsi="Arial" w:cs="Arial"/>
        <w:b/>
        <w:sz w:val="28"/>
        <w:szCs w:val="28"/>
      </w:rPr>
      <w:t>‘</w:t>
    </w:r>
    <w:r w:rsidR="008C4A1D" w:rsidRPr="00B56B9C">
      <w:rPr>
        <w:rFonts w:ascii="Arial" w:hAnsi="Arial" w:cs="Arial"/>
        <w:b/>
        <w:sz w:val="28"/>
        <w:szCs w:val="28"/>
      </w:rPr>
      <w:t>Our story, our future</w:t>
    </w:r>
    <w:r>
      <w:rPr>
        <w:rFonts w:ascii="Arial" w:hAnsi="Arial" w:cs="Arial"/>
        <w:b/>
        <w:sz w:val="28"/>
        <w:szCs w:val="28"/>
      </w:rPr>
      <w:t>’</w:t>
    </w:r>
  </w:p>
  <w:p w14:paraId="11FD4DAF" w14:textId="2C2D3A59" w:rsidR="008C4A1D" w:rsidRPr="00B56B9C" w:rsidRDefault="00B56B9C" w:rsidP="008C4A1D">
    <w:pPr>
      <w:pStyle w:val="Header"/>
      <w:jc w:val="center"/>
      <w:rPr>
        <w:rFonts w:ascii="Arial" w:hAnsi="Arial" w:cs="Arial"/>
        <w:b/>
        <w:sz w:val="28"/>
        <w:szCs w:val="28"/>
      </w:rPr>
    </w:pPr>
    <w:r>
      <w:rPr>
        <w:rFonts w:ascii="Arial" w:hAnsi="Arial" w:cs="Arial"/>
        <w:b/>
        <w:sz w:val="28"/>
        <w:szCs w:val="28"/>
      </w:rPr>
      <w:t>Queensland</w:t>
    </w:r>
    <w:r w:rsidR="008C4A1D" w:rsidRPr="00B56B9C">
      <w:rPr>
        <w:rFonts w:ascii="Arial" w:hAnsi="Arial" w:cs="Arial"/>
        <w:b/>
        <w:sz w:val="28"/>
        <w:szCs w:val="28"/>
      </w:rPr>
      <w:t xml:space="preserve"> Multicultural Action Plan 201</w:t>
    </w:r>
    <w:r w:rsidR="006969B6" w:rsidRPr="00B56B9C">
      <w:rPr>
        <w:rFonts w:ascii="Arial" w:hAnsi="Arial" w:cs="Arial"/>
        <w:b/>
        <w:sz w:val="28"/>
        <w:szCs w:val="28"/>
      </w:rPr>
      <w:t>9</w:t>
    </w:r>
    <w:r w:rsidR="00E33228">
      <w:rPr>
        <w:rFonts w:ascii="Arial" w:hAnsi="Arial" w:cs="Arial"/>
        <w:b/>
        <w:sz w:val="28"/>
        <w:szCs w:val="28"/>
      </w:rPr>
      <w:t>–</w:t>
    </w:r>
    <w:r w:rsidR="006969B6" w:rsidRPr="00B56B9C">
      <w:rPr>
        <w:rFonts w:ascii="Arial" w:hAnsi="Arial" w:cs="Arial"/>
        <w:b/>
        <w:sz w:val="28"/>
        <w:szCs w:val="28"/>
      </w:rPr>
      <w:t>2</w:t>
    </w:r>
    <w:r w:rsidR="00F92C95" w:rsidRPr="00B56B9C">
      <w:rPr>
        <w:rFonts w:ascii="Arial" w:hAnsi="Arial" w:cs="Arial"/>
        <w:b/>
        <w:sz w:val="28"/>
        <w:szCs w:val="28"/>
      </w:rPr>
      <w:t xml:space="preserve">0 – </w:t>
    </w:r>
    <w:r w:rsidR="006969B6" w:rsidRPr="00B56B9C">
      <w:rPr>
        <w:rFonts w:ascii="Arial" w:hAnsi="Arial" w:cs="Arial"/>
        <w:b/>
        <w:sz w:val="28"/>
        <w:szCs w:val="28"/>
      </w:rPr>
      <w:t>2</w:t>
    </w:r>
    <w:r w:rsidR="00F92C95" w:rsidRPr="00B56B9C">
      <w:rPr>
        <w:rFonts w:ascii="Arial" w:hAnsi="Arial" w:cs="Arial"/>
        <w:b/>
        <w:sz w:val="28"/>
        <w:szCs w:val="28"/>
      </w:rPr>
      <w:t>021</w:t>
    </w:r>
    <w:r w:rsidR="00E33228">
      <w:rPr>
        <w:rFonts w:ascii="Arial" w:hAnsi="Arial" w:cs="Arial"/>
        <w:b/>
        <w:sz w:val="28"/>
        <w:szCs w:val="28"/>
      </w:rPr>
      <w:t>–</w:t>
    </w:r>
    <w:r w:rsidR="00F92C95" w:rsidRPr="00B56B9C">
      <w:rPr>
        <w:rFonts w:ascii="Arial" w:hAnsi="Arial" w:cs="Arial"/>
        <w:b/>
        <w:sz w:val="28"/>
        <w:szCs w:val="28"/>
      </w:rPr>
      <w:t>22</w:t>
    </w:r>
  </w:p>
  <w:p w14:paraId="37D641AF" w14:textId="77777777" w:rsidR="00B56B9C" w:rsidRPr="00B56B9C" w:rsidRDefault="00B56B9C" w:rsidP="008C4A1D">
    <w:pPr>
      <w:pStyle w:val="Header"/>
      <w:jc w:val="center"/>
      <w:rPr>
        <w:rFonts w:ascii="Arial" w:hAnsi="Arial" w:cs="Arial"/>
        <w:b/>
        <w:sz w:val="18"/>
        <w:szCs w:val="18"/>
      </w:rPr>
    </w:pPr>
  </w:p>
  <w:p w14:paraId="487007CD" w14:textId="2F8FC938" w:rsidR="00B56B9C" w:rsidRPr="00B56B9C" w:rsidRDefault="008C4A1D" w:rsidP="00B56B9C">
    <w:pPr>
      <w:pStyle w:val="Header"/>
      <w:jc w:val="center"/>
      <w:rPr>
        <w:rFonts w:ascii="Arial" w:hAnsi="Arial" w:cs="Arial"/>
        <w:b/>
        <w:sz w:val="28"/>
        <w:szCs w:val="28"/>
      </w:rPr>
    </w:pPr>
    <w:r w:rsidRPr="005D7BC2">
      <w:rPr>
        <w:rFonts w:ascii="Arial" w:hAnsi="Arial" w:cs="Arial"/>
        <w:b/>
        <w:sz w:val="28"/>
        <w:szCs w:val="28"/>
      </w:rPr>
      <w:t>Annual Repor</w:t>
    </w:r>
    <w:r w:rsidR="00B56B9C">
      <w:rPr>
        <w:rFonts w:ascii="Arial" w:hAnsi="Arial" w:cs="Arial"/>
        <w:b/>
        <w:sz w:val="28"/>
        <w:szCs w:val="28"/>
      </w:rPr>
      <w:t xml:space="preserve">ting for </w:t>
    </w:r>
    <w:r w:rsidRPr="005D7BC2">
      <w:rPr>
        <w:rFonts w:ascii="Arial" w:hAnsi="Arial" w:cs="Arial"/>
        <w:b/>
        <w:sz w:val="28"/>
        <w:szCs w:val="28"/>
      </w:rPr>
      <w:t>20</w:t>
    </w:r>
    <w:r w:rsidR="0071074A">
      <w:rPr>
        <w:rFonts w:ascii="Arial" w:hAnsi="Arial" w:cs="Arial"/>
        <w:b/>
        <w:sz w:val="28"/>
        <w:szCs w:val="28"/>
      </w:rPr>
      <w:t>2</w:t>
    </w:r>
    <w:r w:rsidR="0016391E">
      <w:rPr>
        <w:rFonts w:ascii="Arial" w:hAnsi="Arial" w:cs="Arial"/>
        <w:b/>
        <w:sz w:val="28"/>
        <w:szCs w:val="28"/>
      </w:rPr>
      <w:t>1</w:t>
    </w:r>
    <w:r w:rsidR="00E33228">
      <w:rPr>
        <w:rFonts w:ascii="Arial" w:hAnsi="Arial" w:cs="Arial"/>
        <w:b/>
        <w:sz w:val="28"/>
        <w:szCs w:val="28"/>
      </w:rPr>
      <w:t>–</w:t>
    </w:r>
    <w:r w:rsidR="006969B6">
      <w:rPr>
        <w:rFonts w:ascii="Arial" w:hAnsi="Arial" w:cs="Arial"/>
        <w:b/>
        <w:sz w:val="28"/>
        <w:szCs w:val="28"/>
      </w:rPr>
      <w:t>2</w:t>
    </w:r>
    <w:r w:rsidR="0016391E">
      <w:rPr>
        <w:rFonts w:ascii="Arial" w:hAnsi="Arial" w:cs="Arial"/>
        <w:b/>
        <w:sz w:val="28"/>
        <w:szCs w:val="28"/>
      </w:rPr>
      <w:t>2</w:t>
    </w:r>
  </w:p>
  <w:p w14:paraId="7D9C0AC3" w14:textId="0B6D2904" w:rsidR="008C4A1D" w:rsidRDefault="00770B34" w:rsidP="00F21B57">
    <w:pPr>
      <w:pStyle w:val="Header"/>
      <w:jc w:val="center"/>
    </w:pPr>
    <w:r w:rsidRPr="00B56B9C">
      <w:rPr>
        <w:rFonts w:ascii="Arial" w:hAnsi="Arial" w:cs="Arial"/>
        <w:b/>
      </w:rPr>
      <w:t>DEPARTMENT</w:t>
    </w:r>
    <w:r w:rsidR="00F0765F">
      <w:rPr>
        <w:rFonts w:ascii="Arial" w:hAnsi="Arial" w:cs="Arial"/>
        <w:b/>
      </w:rPr>
      <w:t xml:space="preserve"> OF THE PREMIER AND CABINET</w:t>
    </w:r>
    <w:r w:rsidR="005E1A6D">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276E"/>
    <w:multiLevelType w:val="hybridMultilevel"/>
    <w:tmpl w:val="A7D2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6A7FB6"/>
    <w:multiLevelType w:val="hybridMultilevel"/>
    <w:tmpl w:val="6F126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18021A"/>
    <w:multiLevelType w:val="hybridMultilevel"/>
    <w:tmpl w:val="953A5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D97317"/>
    <w:multiLevelType w:val="hybridMultilevel"/>
    <w:tmpl w:val="1D56BBB2"/>
    <w:lvl w:ilvl="0" w:tplc="148A556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890131"/>
    <w:multiLevelType w:val="hybridMultilevel"/>
    <w:tmpl w:val="E604E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2C25EF"/>
    <w:multiLevelType w:val="hybridMultilevel"/>
    <w:tmpl w:val="09205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1F4C0F"/>
    <w:multiLevelType w:val="hybridMultilevel"/>
    <w:tmpl w:val="32323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5983D86"/>
    <w:multiLevelType w:val="hybridMultilevel"/>
    <w:tmpl w:val="014AAC18"/>
    <w:lvl w:ilvl="0" w:tplc="DA92C648">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7980DE2"/>
    <w:multiLevelType w:val="hybridMultilevel"/>
    <w:tmpl w:val="88C68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346FAD"/>
    <w:multiLevelType w:val="hybridMultilevel"/>
    <w:tmpl w:val="D076E88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A0E604F"/>
    <w:multiLevelType w:val="hybridMultilevel"/>
    <w:tmpl w:val="0DF28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807255"/>
    <w:multiLevelType w:val="hybridMultilevel"/>
    <w:tmpl w:val="EA80C0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9B132F6"/>
    <w:multiLevelType w:val="hybridMultilevel"/>
    <w:tmpl w:val="1430F3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A681A93"/>
    <w:multiLevelType w:val="hybridMultilevel"/>
    <w:tmpl w:val="EA6E17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C237050"/>
    <w:multiLevelType w:val="hybridMultilevel"/>
    <w:tmpl w:val="C7F20F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C600D19"/>
    <w:multiLevelType w:val="hybridMultilevel"/>
    <w:tmpl w:val="2C342B2A"/>
    <w:lvl w:ilvl="0" w:tplc="792A9B64">
      <w:start w:val="1"/>
      <w:numFmt w:val="bullet"/>
      <w:lvlText w:val=""/>
      <w:lvlJc w:val="left"/>
      <w:pPr>
        <w:ind w:left="1080" w:hanging="360"/>
      </w:pPr>
      <w:rPr>
        <w:rFonts w:ascii="Symbol" w:hAnsi="Symbol" w:hint="default"/>
        <w:sz w:val="22"/>
        <w:szCs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DC93DE8"/>
    <w:multiLevelType w:val="hybridMultilevel"/>
    <w:tmpl w:val="7BEA56A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3CA7C9E"/>
    <w:multiLevelType w:val="hybridMultilevel"/>
    <w:tmpl w:val="F8C41B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95F32E0"/>
    <w:multiLevelType w:val="hybridMultilevel"/>
    <w:tmpl w:val="B04CF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A243DF"/>
    <w:multiLevelType w:val="hybridMultilevel"/>
    <w:tmpl w:val="E974B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745410"/>
    <w:multiLevelType w:val="hybridMultilevel"/>
    <w:tmpl w:val="98AA330E"/>
    <w:lvl w:ilvl="0" w:tplc="F5B6FF88">
      <w:start w:val="1"/>
      <w:numFmt w:val="decimal"/>
      <w:lvlText w:val="%1."/>
      <w:lvlJc w:val="left"/>
      <w:pPr>
        <w:ind w:left="360" w:hanging="360"/>
      </w:pPr>
      <w:rPr>
        <w:rFonts w:hint="default"/>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F930CA4"/>
    <w:multiLevelType w:val="hybridMultilevel"/>
    <w:tmpl w:val="3D1228FA"/>
    <w:lvl w:ilvl="0" w:tplc="0C090001">
      <w:start w:val="1"/>
      <w:numFmt w:val="bullet"/>
      <w:lvlText w:val=""/>
      <w:lvlJc w:val="left"/>
      <w:pPr>
        <w:ind w:left="360" w:hanging="360"/>
      </w:pPr>
      <w:rPr>
        <w:rFonts w:ascii="Symbol" w:hAnsi="Symbol"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3062679">
    <w:abstractNumId w:val="14"/>
  </w:num>
  <w:num w:numId="2" w16cid:durableId="14308757">
    <w:abstractNumId w:val="19"/>
  </w:num>
  <w:num w:numId="3" w16cid:durableId="195772824">
    <w:abstractNumId w:val="0"/>
  </w:num>
  <w:num w:numId="4" w16cid:durableId="1220744032">
    <w:abstractNumId w:val="19"/>
  </w:num>
  <w:num w:numId="5" w16cid:durableId="266160409">
    <w:abstractNumId w:val="19"/>
  </w:num>
  <w:num w:numId="6" w16cid:durableId="1321882070">
    <w:abstractNumId w:val="20"/>
  </w:num>
  <w:num w:numId="7" w16cid:durableId="1195121500">
    <w:abstractNumId w:val="21"/>
  </w:num>
  <w:num w:numId="8" w16cid:durableId="191262698">
    <w:abstractNumId w:val="9"/>
  </w:num>
  <w:num w:numId="9" w16cid:durableId="1775126153">
    <w:abstractNumId w:val="15"/>
  </w:num>
  <w:num w:numId="10" w16cid:durableId="1692759747">
    <w:abstractNumId w:val="5"/>
  </w:num>
  <w:num w:numId="11" w16cid:durableId="1520314100">
    <w:abstractNumId w:val="2"/>
  </w:num>
  <w:num w:numId="12" w16cid:durableId="1772235080">
    <w:abstractNumId w:val="10"/>
  </w:num>
  <w:num w:numId="13" w16cid:durableId="1765490909">
    <w:abstractNumId w:val="11"/>
  </w:num>
  <w:num w:numId="14" w16cid:durableId="582489972">
    <w:abstractNumId w:val="12"/>
  </w:num>
  <w:num w:numId="15" w16cid:durableId="111486275">
    <w:abstractNumId w:val="13"/>
  </w:num>
  <w:num w:numId="16" w16cid:durableId="1978339265">
    <w:abstractNumId w:val="3"/>
  </w:num>
  <w:num w:numId="17" w16cid:durableId="1957442673">
    <w:abstractNumId w:val="7"/>
  </w:num>
  <w:num w:numId="18" w16cid:durableId="1675297606">
    <w:abstractNumId w:val="17"/>
  </w:num>
  <w:num w:numId="19" w16cid:durableId="1647276756">
    <w:abstractNumId w:val="18"/>
  </w:num>
  <w:num w:numId="20" w16cid:durableId="1342588024">
    <w:abstractNumId w:val="8"/>
  </w:num>
  <w:num w:numId="21" w16cid:durableId="1329673577">
    <w:abstractNumId w:val="16"/>
  </w:num>
  <w:num w:numId="22" w16cid:durableId="1106847425">
    <w:abstractNumId w:val="6"/>
  </w:num>
  <w:num w:numId="23" w16cid:durableId="1957250720">
    <w:abstractNumId w:val="4"/>
  </w:num>
  <w:num w:numId="24" w16cid:durableId="1728720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196"/>
    <w:rsid w:val="00007B2B"/>
    <w:rsid w:val="00007D01"/>
    <w:rsid w:val="000125A1"/>
    <w:rsid w:val="00012B2C"/>
    <w:rsid w:val="00014BF4"/>
    <w:rsid w:val="00017E08"/>
    <w:rsid w:val="00021DFE"/>
    <w:rsid w:val="0002344F"/>
    <w:rsid w:val="000239CE"/>
    <w:rsid w:val="00023D24"/>
    <w:rsid w:val="000409ED"/>
    <w:rsid w:val="00045AE4"/>
    <w:rsid w:val="000469B6"/>
    <w:rsid w:val="0005388A"/>
    <w:rsid w:val="000635A8"/>
    <w:rsid w:val="00063BCB"/>
    <w:rsid w:val="0008115E"/>
    <w:rsid w:val="00092816"/>
    <w:rsid w:val="00095969"/>
    <w:rsid w:val="000A282F"/>
    <w:rsid w:val="000A4CE5"/>
    <w:rsid w:val="000A574C"/>
    <w:rsid w:val="000B37EE"/>
    <w:rsid w:val="000C047D"/>
    <w:rsid w:val="000C1142"/>
    <w:rsid w:val="000C73CD"/>
    <w:rsid w:val="000D78F9"/>
    <w:rsid w:val="000D7B22"/>
    <w:rsid w:val="000E1757"/>
    <w:rsid w:val="000E1B83"/>
    <w:rsid w:val="000E1D0E"/>
    <w:rsid w:val="000F0B0A"/>
    <w:rsid w:val="000F7E15"/>
    <w:rsid w:val="00100F8E"/>
    <w:rsid w:val="00105985"/>
    <w:rsid w:val="00106641"/>
    <w:rsid w:val="00111E34"/>
    <w:rsid w:val="00115183"/>
    <w:rsid w:val="00115FAA"/>
    <w:rsid w:val="00124CAD"/>
    <w:rsid w:val="00124F24"/>
    <w:rsid w:val="00126857"/>
    <w:rsid w:val="00140C80"/>
    <w:rsid w:val="00142196"/>
    <w:rsid w:val="00151D6C"/>
    <w:rsid w:val="001520C7"/>
    <w:rsid w:val="0016391E"/>
    <w:rsid w:val="00174D50"/>
    <w:rsid w:val="0018035D"/>
    <w:rsid w:val="001827BA"/>
    <w:rsid w:val="001835E9"/>
    <w:rsid w:val="001928E6"/>
    <w:rsid w:val="001947BE"/>
    <w:rsid w:val="00195310"/>
    <w:rsid w:val="00195ED6"/>
    <w:rsid w:val="001A22C3"/>
    <w:rsid w:val="001A51D5"/>
    <w:rsid w:val="001A640E"/>
    <w:rsid w:val="001B3B94"/>
    <w:rsid w:val="001B50C6"/>
    <w:rsid w:val="001B5613"/>
    <w:rsid w:val="001B67FB"/>
    <w:rsid w:val="001B6BA6"/>
    <w:rsid w:val="001C2DF7"/>
    <w:rsid w:val="001D3F55"/>
    <w:rsid w:val="001D5F46"/>
    <w:rsid w:val="001E1E23"/>
    <w:rsid w:val="001E6096"/>
    <w:rsid w:val="001E6AC7"/>
    <w:rsid w:val="001E6FE7"/>
    <w:rsid w:val="001F0608"/>
    <w:rsid w:val="001F2FEA"/>
    <w:rsid w:val="002009CA"/>
    <w:rsid w:val="0021051C"/>
    <w:rsid w:val="00212B71"/>
    <w:rsid w:val="00216C63"/>
    <w:rsid w:val="00216C6D"/>
    <w:rsid w:val="00220034"/>
    <w:rsid w:val="00223742"/>
    <w:rsid w:val="00232B7B"/>
    <w:rsid w:val="002405AA"/>
    <w:rsid w:val="002406E8"/>
    <w:rsid w:val="00245509"/>
    <w:rsid w:val="002468B1"/>
    <w:rsid w:val="00260879"/>
    <w:rsid w:val="0026089A"/>
    <w:rsid w:val="00264718"/>
    <w:rsid w:val="00264735"/>
    <w:rsid w:val="002702FD"/>
    <w:rsid w:val="0027090B"/>
    <w:rsid w:val="00274324"/>
    <w:rsid w:val="00275807"/>
    <w:rsid w:val="002811AF"/>
    <w:rsid w:val="002A646A"/>
    <w:rsid w:val="002B1943"/>
    <w:rsid w:val="002B46E2"/>
    <w:rsid w:val="002B7AC3"/>
    <w:rsid w:val="002C6226"/>
    <w:rsid w:val="002D0992"/>
    <w:rsid w:val="002E577C"/>
    <w:rsid w:val="002E69B8"/>
    <w:rsid w:val="002F48A0"/>
    <w:rsid w:val="002F5EAC"/>
    <w:rsid w:val="00300C59"/>
    <w:rsid w:val="00306CAA"/>
    <w:rsid w:val="0030755D"/>
    <w:rsid w:val="003115CC"/>
    <w:rsid w:val="00313E16"/>
    <w:rsid w:val="003143CC"/>
    <w:rsid w:val="00316402"/>
    <w:rsid w:val="00325A5D"/>
    <w:rsid w:val="00334694"/>
    <w:rsid w:val="00335647"/>
    <w:rsid w:val="003429B8"/>
    <w:rsid w:val="003429D9"/>
    <w:rsid w:val="00345E61"/>
    <w:rsid w:val="00346DB4"/>
    <w:rsid w:val="00347C98"/>
    <w:rsid w:val="0035397B"/>
    <w:rsid w:val="0035578A"/>
    <w:rsid w:val="003621FD"/>
    <w:rsid w:val="003652AC"/>
    <w:rsid w:val="0037006D"/>
    <w:rsid w:val="003756FA"/>
    <w:rsid w:val="0038157F"/>
    <w:rsid w:val="00386B4A"/>
    <w:rsid w:val="003918A4"/>
    <w:rsid w:val="003979C2"/>
    <w:rsid w:val="003B6101"/>
    <w:rsid w:val="003B68EE"/>
    <w:rsid w:val="003B6FFC"/>
    <w:rsid w:val="003B70F1"/>
    <w:rsid w:val="003C0401"/>
    <w:rsid w:val="003D315C"/>
    <w:rsid w:val="003E13F1"/>
    <w:rsid w:val="003E2418"/>
    <w:rsid w:val="00406EEE"/>
    <w:rsid w:val="00414797"/>
    <w:rsid w:val="00416D8B"/>
    <w:rsid w:val="004330A8"/>
    <w:rsid w:val="004338EF"/>
    <w:rsid w:val="00434069"/>
    <w:rsid w:val="00435F48"/>
    <w:rsid w:val="004376CB"/>
    <w:rsid w:val="004402D6"/>
    <w:rsid w:val="00441EC2"/>
    <w:rsid w:val="00442D78"/>
    <w:rsid w:val="004457A5"/>
    <w:rsid w:val="00450237"/>
    <w:rsid w:val="004514FF"/>
    <w:rsid w:val="0045581F"/>
    <w:rsid w:val="004606A8"/>
    <w:rsid w:val="00460A04"/>
    <w:rsid w:val="00472BE3"/>
    <w:rsid w:val="00476F55"/>
    <w:rsid w:val="00480766"/>
    <w:rsid w:val="00493DC0"/>
    <w:rsid w:val="004955B9"/>
    <w:rsid w:val="00495A8B"/>
    <w:rsid w:val="004A0828"/>
    <w:rsid w:val="004A3D25"/>
    <w:rsid w:val="004A4B11"/>
    <w:rsid w:val="004A53DA"/>
    <w:rsid w:val="004B1AC1"/>
    <w:rsid w:val="004C18B0"/>
    <w:rsid w:val="004C1EBA"/>
    <w:rsid w:val="004C236D"/>
    <w:rsid w:val="004C4533"/>
    <w:rsid w:val="004C7B27"/>
    <w:rsid w:val="004D5AB7"/>
    <w:rsid w:val="004D62FC"/>
    <w:rsid w:val="004E0F18"/>
    <w:rsid w:val="004E30A3"/>
    <w:rsid w:val="004F1611"/>
    <w:rsid w:val="004F6A9A"/>
    <w:rsid w:val="0050021C"/>
    <w:rsid w:val="00505C64"/>
    <w:rsid w:val="0050653B"/>
    <w:rsid w:val="00506C97"/>
    <w:rsid w:val="00511B07"/>
    <w:rsid w:val="00511B51"/>
    <w:rsid w:val="005144D8"/>
    <w:rsid w:val="00520C69"/>
    <w:rsid w:val="005255B8"/>
    <w:rsid w:val="00534C28"/>
    <w:rsid w:val="00536B6E"/>
    <w:rsid w:val="0054381F"/>
    <w:rsid w:val="0054491B"/>
    <w:rsid w:val="00557980"/>
    <w:rsid w:val="00557D37"/>
    <w:rsid w:val="0056240D"/>
    <w:rsid w:val="00562815"/>
    <w:rsid w:val="005631AB"/>
    <w:rsid w:val="0056773C"/>
    <w:rsid w:val="00567930"/>
    <w:rsid w:val="00567CD3"/>
    <w:rsid w:val="00575E0C"/>
    <w:rsid w:val="0057640B"/>
    <w:rsid w:val="005767BA"/>
    <w:rsid w:val="00577DFD"/>
    <w:rsid w:val="005811ED"/>
    <w:rsid w:val="00581328"/>
    <w:rsid w:val="005904EF"/>
    <w:rsid w:val="00592E15"/>
    <w:rsid w:val="00597A72"/>
    <w:rsid w:val="00597B69"/>
    <w:rsid w:val="005A09CD"/>
    <w:rsid w:val="005A654B"/>
    <w:rsid w:val="005A6EF9"/>
    <w:rsid w:val="005B3F21"/>
    <w:rsid w:val="005D006A"/>
    <w:rsid w:val="005D1FCA"/>
    <w:rsid w:val="005D40F7"/>
    <w:rsid w:val="005D7BC2"/>
    <w:rsid w:val="005E1A6D"/>
    <w:rsid w:val="005F0B1B"/>
    <w:rsid w:val="005F2B56"/>
    <w:rsid w:val="005F54ED"/>
    <w:rsid w:val="00601F70"/>
    <w:rsid w:val="00606B1B"/>
    <w:rsid w:val="00607963"/>
    <w:rsid w:val="00616022"/>
    <w:rsid w:val="00622F28"/>
    <w:rsid w:val="00641F0F"/>
    <w:rsid w:val="00654746"/>
    <w:rsid w:val="00654CCC"/>
    <w:rsid w:val="00656290"/>
    <w:rsid w:val="00657C60"/>
    <w:rsid w:val="006629EA"/>
    <w:rsid w:val="00663649"/>
    <w:rsid w:val="00673A52"/>
    <w:rsid w:val="0067498C"/>
    <w:rsid w:val="00683609"/>
    <w:rsid w:val="006923E3"/>
    <w:rsid w:val="006947A3"/>
    <w:rsid w:val="006969B6"/>
    <w:rsid w:val="00696E7C"/>
    <w:rsid w:val="006B7569"/>
    <w:rsid w:val="006B7B00"/>
    <w:rsid w:val="006C7EE2"/>
    <w:rsid w:val="006D5575"/>
    <w:rsid w:val="006D7DC6"/>
    <w:rsid w:val="006F5C66"/>
    <w:rsid w:val="0071074A"/>
    <w:rsid w:val="0071498E"/>
    <w:rsid w:val="007208F8"/>
    <w:rsid w:val="00732E96"/>
    <w:rsid w:val="007352FC"/>
    <w:rsid w:val="00735CB3"/>
    <w:rsid w:val="0076474D"/>
    <w:rsid w:val="0076637C"/>
    <w:rsid w:val="0077066A"/>
    <w:rsid w:val="007708C4"/>
    <w:rsid w:val="00770B34"/>
    <w:rsid w:val="007713C5"/>
    <w:rsid w:val="00775BF8"/>
    <w:rsid w:val="007773A4"/>
    <w:rsid w:val="0078176A"/>
    <w:rsid w:val="00783201"/>
    <w:rsid w:val="00783AF8"/>
    <w:rsid w:val="00791EB2"/>
    <w:rsid w:val="00792BB0"/>
    <w:rsid w:val="0079340E"/>
    <w:rsid w:val="007B234F"/>
    <w:rsid w:val="007B3E6F"/>
    <w:rsid w:val="007C076B"/>
    <w:rsid w:val="007C30E5"/>
    <w:rsid w:val="007C4078"/>
    <w:rsid w:val="007C5449"/>
    <w:rsid w:val="007D49EB"/>
    <w:rsid w:val="007E31A1"/>
    <w:rsid w:val="007F0D90"/>
    <w:rsid w:val="007F2437"/>
    <w:rsid w:val="007F2461"/>
    <w:rsid w:val="00801CC7"/>
    <w:rsid w:val="00803D4B"/>
    <w:rsid w:val="0081148E"/>
    <w:rsid w:val="0081443B"/>
    <w:rsid w:val="00823768"/>
    <w:rsid w:val="00827859"/>
    <w:rsid w:val="00843A17"/>
    <w:rsid w:val="00847578"/>
    <w:rsid w:val="00847E45"/>
    <w:rsid w:val="008517EB"/>
    <w:rsid w:val="00853CBB"/>
    <w:rsid w:val="00857B7A"/>
    <w:rsid w:val="00861DBE"/>
    <w:rsid w:val="0088053A"/>
    <w:rsid w:val="008829ED"/>
    <w:rsid w:val="0088576C"/>
    <w:rsid w:val="00891C22"/>
    <w:rsid w:val="008958D7"/>
    <w:rsid w:val="008A15DF"/>
    <w:rsid w:val="008A1B2A"/>
    <w:rsid w:val="008A2197"/>
    <w:rsid w:val="008A238A"/>
    <w:rsid w:val="008A4C93"/>
    <w:rsid w:val="008B17B4"/>
    <w:rsid w:val="008B36B0"/>
    <w:rsid w:val="008B3760"/>
    <w:rsid w:val="008B4750"/>
    <w:rsid w:val="008B7C82"/>
    <w:rsid w:val="008C0BE7"/>
    <w:rsid w:val="008C4A1D"/>
    <w:rsid w:val="008C7630"/>
    <w:rsid w:val="008D2CD9"/>
    <w:rsid w:val="008E19BD"/>
    <w:rsid w:val="008F343F"/>
    <w:rsid w:val="008F63B5"/>
    <w:rsid w:val="00900049"/>
    <w:rsid w:val="00901C8E"/>
    <w:rsid w:val="00915386"/>
    <w:rsid w:val="0091557C"/>
    <w:rsid w:val="009273BA"/>
    <w:rsid w:val="00930939"/>
    <w:rsid w:val="009312FB"/>
    <w:rsid w:val="00932B11"/>
    <w:rsid w:val="0093355B"/>
    <w:rsid w:val="009601B0"/>
    <w:rsid w:val="0096076D"/>
    <w:rsid w:val="009711F9"/>
    <w:rsid w:val="00974C33"/>
    <w:rsid w:val="009769EF"/>
    <w:rsid w:val="00981819"/>
    <w:rsid w:val="00982ABB"/>
    <w:rsid w:val="00983CB2"/>
    <w:rsid w:val="009850DD"/>
    <w:rsid w:val="00985638"/>
    <w:rsid w:val="0098605D"/>
    <w:rsid w:val="0099581C"/>
    <w:rsid w:val="009A28EF"/>
    <w:rsid w:val="009A2A7B"/>
    <w:rsid w:val="009A546D"/>
    <w:rsid w:val="009A65DF"/>
    <w:rsid w:val="009B1D83"/>
    <w:rsid w:val="009B2D69"/>
    <w:rsid w:val="009F269D"/>
    <w:rsid w:val="00A01541"/>
    <w:rsid w:val="00A037EE"/>
    <w:rsid w:val="00A14ED4"/>
    <w:rsid w:val="00A15BD9"/>
    <w:rsid w:val="00A16CAC"/>
    <w:rsid w:val="00A1718D"/>
    <w:rsid w:val="00A17ADA"/>
    <w:rsid w:val="00A400D2"/>
    <w:rsid w:val="00A40D35"/>
    <w:rsid w:val="00A4238B"/>
    <w:rsid w:val="00A43DC7"/>
    <w:rsid w:val="00A546F2"/>
    <w:rsid w:val="00A55D1F"/>
    <w:rsid w:val="00A61CBF"/>
    <w:rsid w:val="00A710A9"/>
    <w:rsid w:val="00A74B61"/>
    <w:rsid w:val="00A7557D"/>
    <w:rsid w:val="00A7641B"/>
    <w:rsid w:val="00A77149"/>
    <w:rsid w:val="00A86725"/>
    <w:rsid w:val="00A9145B"/>
    <w:rsid w:val="00A92A4C"/>
    <w:rsid w:val="00A9447F"/>
    <w:rsid w:val="00A95813"/>
    <w:rsid w:val="00AA3F22"/>
    <w:rsid w:val="00AB32B5"/>
    <w:rsid w:val="00AB4A2F"/>
    <w:rsid w:val="00AB7DB0"/>
    <w:rsid w:val="00AD0690"/>
    <w:rsid w:val="00AD7E66"/>
    <w:rsid w:val="00AE17C1"/>
    <w:rsid w:val="00AF1179"/>
    <w:rsid w:val="00AF3A52"/>
    <w:rsid w:val="00AF5A5B"/>
    <w:rsid w:val="00AF6EFE"/>
    <w:rsid w:val="00B02C4A"/>
    <w:rsid w:val="00B03112"/>
    <w:rsid w:val="00B0348F"/>
    <w:rsid w:val="00B24835"/>
    <w:rsid w:val="00B25435"/>
    <w:rsid w:val="00B30231"/>
    <w:rsid w:val="00B32952"/>
    <w:rsid w:val="00B36E2A"/>
    <w:rsid w:val="00B42D01"/>
    <w:rsid w:val="00B450EE"/>
    <w:rsid w:val="00B506F5"/>
    <w:rsid w:val="00B515F6"/>
    <w:rsid w:val="00B55949"/>
    <w:rsid w:val="00B56B9C"/>
    <w:rsid w:val="00B63518"/>
    <w:rsid w:val="00B635EE"/>
    <w:rsid w:val="00B64C08"/>
    <w:rsid w:val="00B7759F"/>
    <w:rsid w:val="00B8054A"/>
    <w:rsid w:val="00B94CFE"/>
    <w:rsid w:val="00B961FF"/>
    <w:rsid w:val="00BA5BED"/>
    <w:rsid w:val="00BB3BD7"/>
    <w:rsid w:val="00BC684C"/>
    <w:rsid w:val="00BC7236"/>
    <w:rsid w:val="00BD26B0"/>
    <w:rsid w:val="00BD3773"/>
    <w:rsid w:val="00BE42DA"/>
    <w:rsid w:val="00BE4DF5"/>
    <w:rsid w:val="00BE7850"/>
    <w:rsid w:val="00BF1C27"/>
    <w:rsid w:val="00BF2C9A"/>
    <w:rsid w:val="00BF6BEF"/>
    <w:rsid w:val="00C02324"/>
    <w:rsid w:val="00C026F9"/>
    <w:rsid w:val="00C02B7F"/>
    <w:rsid w:val="00C0705B"/>
    <w:rsid w:val="00C07F35"/>
    <w:rsid w:val="00C10DD7"/>
    <w:rsid w:val="00C13864"/>
    <w:rsid w:val="00C332D8"/>
    <w:rsid w:val="00C37777"/>
    <w:rsid w:val="00C53B73"/>
    <w:rsid w:val="00C53DF2"/>
    <w:rsid w:val="00C542B5"/>
    <w:rsid w:val="00C659A8"/>
    <w:rsid w:val="00C717E9"/>
    <w:rsid w:val="00C82575"/>
    <w:rsid w:val="00C853F3"/>
    <w:rsid w:val="00C8565F"/>
    <w:rsid w:val="00C91AEE"/>
    <w:rsid w:val="00C93CBB"/>
    <w:rsid w:val="00C9678B"/>
    <w:rsid w:val="00CA079A"/>
    <w:rsid w:val="00CA6D76"/>
    <w:rsid w:val="00CB662F"/>
    <w:rsid w:val="00CC0738"/>
    <w:rsid w:val="00CC09B3"/>
    <w:rsid w:val="00CC5183"/>
    <w:rsid w:val="00CC71A9"/>
    <w:rsid w:val="00CC741B"/>
    <w:rsid w:val="00CD0C10"/>
    <w:rsid w:val="00CD3775"/>
    <w:rsid w:val="00CE00C9"/>
    <w:rsid w:val="00CE0CE8"/>
    <w:rsid w:val="00CE1AD6"/>
    <w:rsid w:val="00CE3C0C"/>
    <w:rsid w:val="00CE58B2"/>
    <w:rsid w:val="00CF06B0"/>
    <w:rsid w:val="00D001F3"/>
    <w:rsid w:val="00D05DC2"/>
    <w:rsid w:val="00D06A0A"/>
    <w:rsid w:val="00D109A1"/>
    <w:rsid w:val="00D116B3"/>
    <w:rsid w:val="00D201A0"/>
    <w:rsid w:val="00D25E17"/>
    <w:rsid w:val="00D30785"/>
    <w:rsid w:val="00D37664"/>
    <w:rsid w:val="00D550CB"/>
    <w:rsid w:val="00D629FC"/>
    <w:rsid w:val="00D7102C"/>
    <w:rsid w:val="00D80C66"/>
    <w:rsid w:val="00D94E67"/>
    <w:rsid w:val="00DA128C"/>
    <w:rsid w:val="00DA65E1"/>
    <w:rsid w:val="00DA6EEC"/>
    <w:rsid w:val="00DB4EC8"/>
    <w:rsid w:val="00DC52C9"/>
    <w:rsid w:val="00DD054C"/>
    <w:rsid w:val="00DD2577"/>
    <w:rsid w:val="00DD7043"/>
    <w:rsid w:val="00DD7F0C"/>
    <w:rsid w:val="00DE5DE4"/>
    <w:rsid w:val="00DE6EE0"/>
    <w:rsid w:val="00DF4F0A"/>
    <w:rsid w:val="00E01235"/>
    <w:rsid w:val="00E01C9F"/>
    <w:rsid w:val="00E06DB1"/>
    <w:rsid w:val="00E14FFF"/>
    <w:rsid w:val="00E165DB"/>
    <w:rsid w:val="00E20C0D"/>
    <w:rsid w:val="00E2768B"/>
    <w:rsid w:val="00E31C38"/>
    <w:rsid w:val="00E31ECC"/>
    <w:rsid w:val="00E33228"/>
    <w:rsid w:val="00E40CCE"/>
    <w:rsid w:val="00E4188D"/>
    <w:rsid w:val="00E54734"/>
    <w:rsid w:val="00E64BC5"/>
    <w:rsid w:val="00E6676A"/>
    <w:rsid w:val="00E77D8B"/>
    <w:rsid w:val="00E840FA"/>
    <w:rsid w:val="00E94B9B"/>
    <w:rsid w:val="00EA23E5"/>
    <w:rsid w:val="00EA5E5C"/>
    <w:rsid w:val="00EB428B"/>
    <w:rsid w:val="00EB43F8"/>
    <w:rsid w:val="00EB47BE"/>
    <w:rsid w:val="00EC5531"/>
    <w:rsid w:val="00EE0911"/>
    <w:rsid w:val="00EE4AA6"/>
    <w:rsid w:val="00EE5B2F"/>
    <w:rsid w:val="00EE605B"/>
    <w:rsid w:val="00EF43A4"/>
    <w:rsid w:val="00F0765F"/>
    <w:rsid w:val="00F172D5"/>
    <w:rsid w:val="00F209DF"/>
    <w:rsid w:val="00F21B57"/>
    <w:rsid w:val="00F24837"/>
    <w:rsid w:val="00F24B74"/>
    <w:rsid w:val="00F25BCF"/>
    <w:rsid w:val="00F27C83"/>
    <w:rsid w:val="00F34621"/>
    <w:rsid w:val="00F36CD5"/>
    <w:rsid w:val="00F42D40"/>
    <w:rsid w:val="00F47040"/>
    <w:rsid w:val="00F53E1B"/>
    <w:rsid w:val="00F57B89"/>
    <w:rsid w:val="00F612A7"/>
    <w:rsid w:val="00F61A64"/>
    <w:rsid w:val="00F62638"/>
    <w:rsid w:val="00F63797"/>
    <w:rsid w:val="00F711A0"/>
    <w:rsid w:val="00F7258F"/>
    <w:rsid w:val="00F73B55"/>
    <w:rsid w:val="00F83966"/>
    <w:rsid w:val="00F8483E"/>
    <w:rsid w:val="00F85BEB"/>
    <w:rsid w:val="00F91CD5"/>
    <w:rsid w:val="00F92C95"/>
    <w:rsid w:val="00FA2497"/>
    <w:rsid w:val="00FC1E42"/>
    <w:rsid w:val="00FC2B34"/>
    <w:rsid w:val="00FD0BD2"/>
    <w:rsid w:val="00FD21B2"/>
    <w:rsid w:val="00FD4ED2"/>
    <w:rsid w:val="00FD5FFD"/>
    <w:rsid w:val="00FD7354"/>
    <w:rsid w:val="00FE5FA3"/>
    <w:rsid w:val="0406D64E"/>
    <w:rsid w:val="07108E5D"/>
    <w:rsid w:val="0AB4B6E5"/>
    <w:rsid w:val="119F90CD"/>
    <w:rsid w:val="18D05272"/>
    <w:rsid w:val="1A6C22D3"/>
    <w:rsid w:val="225FFD59"/>
    <w:rsid w:val="2469D460"/>
    <w:rsid w:val="26BAE272"/>
    <w:rsid w:val="2EED16CB"/>
    <w:rsid w:val="2F3FF3B9"/>
    <w:rsid w:val="33CA3791"/>
    <w:rsid w:val="3D6D4F3C"/>
    <w:rsid w:val="4471D9D5"/>
    <w:rsid w:val="47B85889"/>
    <w:rsid w:val="4934648D"/>
    <w:rsid w:val="547DB334"/>
    <w:rsid w:val="548C5440"/>
    <w:rsid w:val="56AB2C28"/>
    <w:rsid w:val="574D45CC"/>
    <w:rsid w:val="57551D5B"/>
    <w:rsid w:val="57B553F6"/>
    <w:rsid w:val="5D85A387"/>
    <w:rsid w:val="5E317937"/>
    <w:rsid w:val="5F9F3EBC"/>
    <w:rsid w:val="63C1A7D4"/>
    <w:rsid w:val="653CE186"/>
    <w:rsid w:val="6C9211BC"/>
    <w:rsid w:val="6CD1B623"/>
    <w:rsid w:val="70145387"/>
    <w:rsid w:val="755D2957"/>
    <w:rsid w:val="77F5D651"/>
    <w:rsid w:val="7B00A24D"/>
    <w:rsid w:val="7C61AB00"/>
    <w:rsid w:val="7C9CE16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900759"/>
  <w14:defaultImageDpi w14:val="96"/>
  <w15:docId w15:val="{C7AAC45F-2CF4-4FBB-8FB3-0E4B5A3F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2406E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19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42196"/>
    <w:rPr>
      <w:rFonts w:cs="Times New Roman"/>
    </w:rPr>
  </w:style>
  <w:style w:type="paragraph" w:styleId="Footer">
    <w:name w:val="footer"/>
    <w:basedOn w:val="Normal"/>
    <w:link w:val="FooterChar"/>
    <w:uiPriority w:val="99"/>
    <w:unhideWhenUsed/>
    <w:rsid w:val="0014219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42196"/>
    <w:rPr>
      <w:rFonts w:cs="Times New Roman"/>
    </w:rPr>
  </w:style>
  <w:style w:type="table" w:styleId="TableGrid">
    <w:name w:val="Table Grid"/>
    <w:basedOn w:val="TableNormal"/>
    <w:uiPriority w:val="39"/>
    <w:rsid w:val="0065629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491B"/>
    <w:pPr>
      <w:ind w:left="720"/>
      <w:contextualSpacing/>
    </w:pPr>
  </w:style>
  <w:style w:type="paragraph" w:styleId="BalloonText">
    <w:name w:val="Balloon Text"/>
    <w:basedOn w:val="Normal"/>
    <w:link w:val="BalloonTextChar"/>
    <w:uiPriority w:val="99"/>
    <w:semiHidden/>
    <w:unhideWhenUsed/>
    <w:rsid w:val="00F57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57B89"/>
    <w:rPr>
      <w:rFonts w:ascii="Segoe UI" w:hAnsi="Segoe UI" w:cs="Segoe UI"/>
      <w:sz w:val="18"/>
      <w:szCs w:val="18"/>
    </w:rPr>
  </w:style>
  <w:style w:type="character" w:styleId="CommentReference">
    <w:name w:val="annotation reference"/>
    <w:basedOn w:val="DefaultParagraphFont"/>
    <w:uiPriority w:val="99"/>
    <w:semiHidden/>
    <w:unhideWhenUsed/>
    <w:rsid w:val="00A92A4C"/>
    <w:rPr>
      <w:sz w:val="16"/>
      <w:szCs w:val="16"/>
    </w:rPr>
  </w:style>
  <w:style w:type="paragraph" w:styleId="CommentText">
    <w:name w:val="annotation text"/>
    <w:basedOn w:val="Normal"/>
    <w:link w:val="CommentTextChar"/>
    <w:uiPriority w:val="99"/>
    <w:unhideWhenUsed/>
    <w:rsid w:val="00A92A4C"/>
    <w:pPr>
      <w:spacing w:line="240" w:lineRule="auto"/>
    </w:pPr>
    <w:rPr>
      <w:sz w:val="20"/>
      <w:szCs w:val="20"/>
    </w:rPr>
  </w:style>
  <w:style w:type="character" w:customStyle="1" w:styleId="CommentTextChar">
    <w:name w:val="Comment Text Char"/>
    <w:basedOn w:val="DefaultParagraphFont"/>
    <w:link w:val="CommentText"/>
    <w:uiPriority w:val="99"/>
    <w:rsid w:val="00A92A4C"/>
    <w:rPr>
      <w:rFonts w:cs="Times New Roman"/>
      <w:sz w:val="20"/>
      <w:szCs w:val="20"/>
    </w:rPr>
  </w:style>
  <w:style w:type="paragraph" w:styleId="CommentSubject">
    <w:name w:val="annotation subject"/>
    <w:basedOn w:val="CommentText"/>
    <w:next w:val="CommentText"/>
    <w:link w:val="CommentSubjectChar"/>
    <w:uiPriority w:val="99"/>
    <w:semiHidden/>
    <w:unhideWhenUsed/>
    <w:rsid w:val="00A92A4C"/>
    <w:rPr>
      <w:b/>
      <w:bCs/>
    </w:rPr>
  </w:style>
  <w:style w:type="character" w:customStyle="1" w:styleId="CommentSubjectChar">
    <w:name w:val="Comment Subject Char"/>
    <w:basedOn w:val="CommentTextChar"/>
    <w:link w:val="CommentSubject"/>
    <w:uiPriority w:val="99"/>
    <w:semiHidden/>
    <w:rsid w:val="00A92A4C"/>
    <w:rPr>
      <w:rFonts w:cs="Times New Roman"/>
      <w:b/>
      <w:bCs/>
      <w:sz w:val="20"/>
      <w:szCs w:val="20"/>
    </w:rPr>
  </w:style>
  <w:style w:type="character" w:styleId="Hyperlink">
    <w:name w:val="Hyperlink"/>
    <w:basedOn w:val="DefaultParagraphFont"/>
    <w:uiPriority w:val="99"/>
    <w:unhideWhenUsed/>
    <w:rsid w:val="00F27C83"/>
    <w:rPr>
      <w:color w:val="0563C1" w:themeColor="hyperlink"/>
      <w:u w:val="single"/>
    </w:rPr>
  </w:style>
  <w:style w:type="character" w:styleId="FollowedHyperlink">
    <w:name w:val="FollowedHyperlink"/>
    <w:basedOn w:val="DefaultParagraphFont"/>
    <w:uiPriority w:val="99"/>
    <w:semiHidden/>
    <w:unhideWhenUsed/>
    <w:rsid w:val="006969B6"/>
    <w:rPr>
      <w:color w:val="954F72" w:themeColor="followedHyperlink"/>
      <w:u w:val="single"/>
    </w:rPr>
  </w:style>
  <w:style w:type="character" w:styleId="UnresolvedMention">
    <w:name w:val="Unresolved Mention"/>
    <w:basedOn w:val="DefaultParagraphFont"/>
    <w:uiPriority w:val="99"/>
    <w:semiHidden/>
    <w:unhideWhenUsed/>
    <w:rsid w:val="00A16CAC"/>
    <w:rPr>
      <w:color w:val="605E5C"/>
      <w:shd w:val="clear" w:color="auto" w:fill="E1DFDD"/>
    </w:rPr>
  </w:style>
  <w:style w:type="paragraph" w:styleId="Revision">
    <w:name w:val="Revision"/>
    <w:hidden/>
    <w:uiPriority w:val="99"/>
    <w:semiHidden/>
    <w:rsid w:val="00E2768B"/>
    <w:pPr>
      <w:spacing w:after="0" w:line="240" w:lineRule="auto"/>
    </w:pPr>
    <w:rPr>
      <w:rFonts w:cs="Times New Roman"/>
    </w:rPr>
  </w:style>
  <w:style w:type="character" w:customStyle="1" w:styleId="Heading1Char">
    <w:name w:val="Heading 1 Char"/>
    <w:basedOn w:val="DefaultParagraphFont"/>
    <w:link w:val="Heading1"/>
    <w:uiPriority w:val="9"/>
    <w:rsid w:val="002406E8"/>
    <w:rPr>
      <w:rFonts w:asciiTheme="majorHAnsi" w:eastAsiaTheme="majorEastAsia" w:hAnsiTheme="majorHAnsi" w:cstheme="majorBidi"/>
      <w:color w:val="2E74B5" w:themeColor="accent1" w:themeShade="BF"/>
      <w:sz w:val="32"/>
      <w:szCs w:val="32"/>
      <w:lang w:val="en-US"/>
    </w:rPr>
  </w:style>
  <w:style w:type="paragraph" w:styleId="FootnoteText">
    <w:name w:val="footnote text"/>
    <w:basedOn w:val="Normal"/>
    <w:link w:val="FootnoteTextChar"/>
    <w:uiPriority w:val="99"/>
    <w:semiHidden/>
    <w:unhideWhenUsed/>
    <w:rsid w:val="002406E8"/>
    <w:pPr>
      <w:spacing w:after="0" w:line="240" w:lineRule="auto"/>
    </w:pPr>
    <w:rPr>
      <w:rFonts w:eastAsiaTheme="minorHAnsi" w:cstheme="minorBidi"/>
      <w:sz w:val="20"/>
      <w:szCs w:val="20"/>
      <w:lang w:val="en-US"/>
    </w:rPr>
  </w:style>
  <w:style w:type="character" w:customStyle="1" w:styleId="FootnoteTextChar">
    <w:name w:val="Footnote Text Char"/>
    <w:basedOn w:val="DefaultParagraphFont"/>
    <w:link w:val="FootnoteText"/>
    <w:uiPriority w:val="99"/>
    <w:semiHidden/>
    <w:rsid w:val="002406E8"/>
    <w:rPr>
      <w:rFonts w:eastAsiaTheme="minorHAnsi" w:cstheme="minorBidi"/>
      <w:sz w:val="20"/>
      <w:szCs w:val="20"/>
      <w:lang w:val="en-US"/>
    </w:rPr>
  </w:style>
  <w:style w:type="character" w:styleId="FootnoteReference">
    <w:name w:val="footnote reference"/>
    <w:basedOn w:val="DefaultParagraphFont"/>
    <w:uiPriority w:val="99"/>
    <w:semiHidden/>
    <w:unhideWhenUsed/>
    <w:rsid w:val="002406E8"/>
    <w:rPr>
      <w:vertAlign w:val="superscript"/>
    </w:rPr>
  </w:style>
  <w:style w:type="character" w:styleId="PlaceholderText">
    <w:name w:val="Placeholder Text"/>
    <w:basedOn w:val="DefaultParagraphFont"/>
    <w:uiPriority w:val="99"/>
    <w:semiHidden/>
    <w:rsid w:val="00E77D8B"/>
    <w:rPr>
      <w:color w:val="80808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601">
      <w:bodyDiv w:val="1"/>
      <w:marLeft w:val="0"/>
      <w:marRight w:val="0"/>
      <w:marTop w:val="0"/>
      <w:marBottom w:val="0"/>
      <w:divBdr>
        <w:top w:val="none" w:sz="0" w:space="0" w:color="auto"/>
        <w:left w:val="none" w:sz="0" w:space="0" w:color="auto"/>
        <w:bottom w:val="none" w:sz="0" w:space="0" w:color="auto"/>
        <w:right w:val="none" w:sz="0" w:space="0" w:color="auto"/>
      </w:divBdr>
    </w:div>
    <w:div w:id="117988678">
      <w:bodyDiv w:val="1"/>
      <w:marLeft w:val="0"/>
      <w:marRight w:val="0"/>
      <w:marTop w:val="0"/>
      <w:marBottom w:val="0"/>
      <w:divBdr>
        <w:top w:val="none" w:sz="0" w:space="0" w:color="auto"/>
        <w:left w:val="none" w:sz="0" w:space="0" w:color="auto"/>
        <w:bottom w:val="none" w:sz="0" w:space="0" w:color="auto"/>
        <w:right w:val="none" w:sz="0" w:space="0" w:color="auto"/>
      </w:divBdr>
    </w:div>
    <w:div w:id="140971330">
      <w:bodyDiv w:val="1"/>
      <w:marLeft w:val="0"/>
      <w:marRight w:val="0"/>
      <w:marTop w:val="0"/>
      <w:marBottom w:val="0"/>
      <w:divBdr>
        <w:top w:val="none" w:sz="0" w:space="0" w:color="auto"/>
        <w:left w:val="none" w:sz="0" w:space="0" w:color="auto"/>
        <w:bottom w:val="none" w:sz="0" w:space="0" w:color="auto"/>
        <w:right w:val="none" w:sz="0" w:space="0" w:color="auto"/>
      </w:divBdr>
    </w:div>
    <w:div w:id="159471096">
      <w:bodyDiv w:val="1"/>
      <w:marLeft w:val="0"/>
      <w:marRight w:val="0"/>
      <w:marTop w:val="0"/>
      <w:marBottom w:val="0"/>
      <w:divBdr>
        <w:top w:val="none" w:sz="0" w:space="0" w:color="auto"/>
        <w:left w:val="none" w:sz="0" w:space="0" w:color="auto"/>
        <w:bottom w:val="none" w:sz="0" w:space="0" w:color="auto"/>
        <w:right w:val="none" w:sz="0" w:space="0" w:color="auto"/>
      </w:divBdr>
    </w:div>
    <w:div w:id="388069847">
      <w:bodyDiv w:val="1"/>
      <w:marLeft w:val="0"/>
      <w:marRight w:val="0"/>
      <w:marTop w:val="0"/>
      <w:marBottom w:val="0"/>
      <w:divBdr>
        <w:top w:val="none" w:sz="0" w:space="0" w:color="auto"/>
        <w:left w:val="none" w:sz="0" w:space="0" w:color="auto"/>
        <w:bottom w:val="none" w:sz="0" w:space="0" w:color="auto"/>
        <w:right w:val="none" w:sz="0" w:space="0" w:color="auto"/>
      </w:divBdr>
    </w:div>
    <w:div w:id="390075969">
      <w:bodyDiv w:val="1"/>
      <w:marLeft w:val="0"/>
      <w:marRight w:val="0"/>
      <w:marTop w:val="0"/>
      <w:marBottom w:val="0"/>
      <w:divBdr>
        <w:top w:val="none" w:sz="0" w:space="0" w:color="auto"/>
        <w:left w:val="none" w:sz="0" w:space="0" w:color="auto"/>
        <w:bottom w:val="none" w:sz="0" w:space="0" w:color="auto"/>
        <w:right w:val="none" w:sz="0" w:space="0" w:color="auto"/>
      </w:divBdr>
    </w:div>
    <w:div w:id="440303244">
      <w:bodyDiv w:val="1"/>
      <w:marLeft w:val="0"/>
      <w:marRight w:val="0"/>
      <w:marTop w:val="0"/>
      <w:marBottom w:val="0"/>
      <w:divBdr>
        <w:top w:val="none" w:sz="0" w:space="0" w:color="auto"/>
        <w:left w:val="none" w:sz="0" w:space="0" w:color="auto"/>
        <w:bottom w:val="none" w:sz="0" w:space="0" w:color="auto"/>
        <w:right w:val="none" w:sz="0" w:space="0" w:color="auto"/>
      </w:divBdr>
    </w:div>
    <w:div w:id="556353572">
      <w:bodyDiv w:val="1"/>
      <w:marLeft w:val="0"/>
      <w:marRight w:val="0"/>
      <w:marTop w:val="0"/>
      <w:marBottom w:val="0"/>
      <w:divBdr>
        <w:top w:val="none" w:sz="0" w:space="0" w:color="auto"/>
        <w:left w:val="none" w:sz="0" w:space="0" w:color="auto"/>
        <w:bottom w:val="none" w:sz="0" w:space="0" w:color="auto"/>
        <w:right w:val="none" w:sz="0" w:space="0" w:color="auto"/>
      </w:divBdr>
    </w:div>
    <w:div w:id="635641115">
      <w:bodyDiv w:val="1"/>
      <w:marLeft w:val="0"/>
      <w:marRight w:val="0"/>
      <w:marTop w:val="0"/>
      <w:marBottom w:val="0"/>
      <w:divBdr>
        <w:top w:val="none" w:sz="0" w:space="0" w:color="auto"/>
        <w:left w:val="none" w:sz="0" w:space="0" w:color="auto"/>
        <w:bottom w:val="none" w:sz="0" w:space="0" w:color="auto"/>
        <w:right w:val="none" w:sz="0" w:space="0" w:color="auto"/>
      </w:divBdr>
    </w:div>
    <w:div w:id="758869697">
      <w:bodyDiv w:val="1"/>
      <w:marLeft w:val="0"/>
      <w:marRight w:val="0"/>
      <w:marTop w:val="0"/>
      <w:marBottom w:val="0"/>
      <w:divBdr>
        <w:top w:val="none" w:sz="0" w:space="0" w:color="auto"/>
        <w:left w:val="none" w:sz="0" w:space="0" w:color="auto"/>
        <w:bottom w:val="none" w:sz="0" w:space="0" w:color="auto"/>
        <w:right w:val="none" w:sz="0" w:space="0" w:color="auto"/>
      </w:divBdr>
    </w:div>
    <w:div w:id="1006402128">
      <w:bodyDiv w:val="1"/>
      <w:marLeft w:val="0"/>
      <w:marRight w:val="0"/>
      <w:marTop w:val="0"/>
      <w:marBottom w:val="0"/>
      <w:divBdr>
        <w:top w:val="none" w:sz="0" w:space="0" w:color="auto"/>
        <w:left w:val="none" w:sz="0" w:space="0" w:color="auto"/>
        <w:bottom w:val="none" w:sz="0" w:space="0" w:color="auto"/>
        <w:right w:val="none" w:sz="0" w:space="0" w:color="auto"/>
      </w:divBdr>
    </w:div>
    <w:div w:id="1623655927">
      <w:bodyDiv w:val="1"/>
      <w:marLeft w:val="0"/>
      <w:marRight w:val="0"/>
      <w:marTop w:val="0"/>
      <w:marBottom w:val="0"/>
      <w:divBdr>
        <w:top w:val="none" w:sz="0" w:space="0" w:color="auto"/>
        <w:left w:val="none" w:sz="0" w:space="0" w:color="auto"/>
        <w:bottom w:val="none" w:sz="0" w:space="0" w:color="auto"/>
        <w:right w:val="none" w:sz="0" w:space="0" w:color="auto"/>
      </w:divBdr>
    </w:div>
    <w:div w:id="1669673597">
      <w:bodyDiv w:val="1"/>
      <w:marLeft w:val="0"/>
      <w:marRight w:val="0"/>
      <w:marTop w:val="0"/>
      <w:marBottom w:val="0"/>
      <w:divBdr>
        <w:top w:val="none" w:sz="0" w:space="0" w:color="auto"/>
        <w:left w:val="none" w:sz="0" w:space="0" w:color="auto"/>
        <w:bottom w:val="none" w:sz="0" w:space="0" w:color="auto"/>
        <w:right w:val="none" w:sz="0" w:space="0" w:color="auto"/>
      </w:divBdr>
    </w:div>
    <w:div w:id="1678382753">
      <w:bodyDiv w:val="1"/>
      <w:marLeft w:val="0"/>
      <w:marRight w:val="0"/>
      <w:marTop w:val="0"/>
      <w:marBottom w:val="0"/>
      <w:divBdr>
        <w:top w:val="none" w:sz="0" w:space="0" w:color="auto"/>
        <w:left w:val="none" w:sz="0" w:space="0" w:color="auto"/>
        <w:bottom w:val="none" w:sz="0" w:space="0" w:color="auto"/>
        <w:right w:val="none" w:sz="0" w:space="0" w:color="auto"/>
      </w:divBdr>
    </w:div>
    <w:div w:id="1802306630">
      <w:bodyDiv w:val="1"/>
      <w:marLeft w:val="0"/>
      <w:marRight w:val="0"/>
      <w:marTop w:val="0"/>
      <w:marBottom w:val="0"/>
      <w:divBdr>
        <w:top w:val="none" w:sz="0" w:space="0" w:color="auto"/>
        <w:left w:val="none" w:sz="0" w:space="0" w:color="auto"/>
        <w:bottom w:val="none" w:sz="0" w:space="0" w:color="auto"/>
        <w:right w:val="none" w:sz="0" w:space="0" w:color="auto"/>
      </w:divBdr>
    </w:div>
    <w:div w:id="19912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_2._Use_diversity"/><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_7._Increase_cultur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jma.qld.gov.au/resources/dcsyw/multicultural-affairs/policy-governance/multicultural-action-plan-2019-202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yjma.qld.gov.au/resources/dcsyw/multicultural-affairs/policy-governance/multicultural-action-plan-2019-2022.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2B3C63CB-DEA4-476B-8BD2-69AA4DE6EAC4}">
    <t:Anchor>
      <t:Comment id="647996745"/>
    </t:Anchor>
    <t:History>
      <t:Event id="{2A88E94E-08ED-449A-8E25-B6F3F39E16C5}" time="2022-08-11T21:48:45.538Z">
        <t:Attribution userId="S::samantha.mee@premiers.qld.gov.au::05b6be7e-5510-411c-bdc2-9206b9d97e06" userProvider="AD" userName="Samantha Mee"/>
        <t:Anchor>
          <t:Comment id="708644511"/>
        </t:Anchor>
        <t:Create/>
      </t:Event>
      <t:Event id="{7249442A-71D2-4CF6-B8DB-1E8761AF9178}" time="2022-08-11T21:48:45.538Z">
        <t:Attribution userId="S::samantha.mee@premiers.qld.gov.au::05b6be7e-5510-411c-bdc2-9206b9d97e06" userProvider="AD" userName="Samantha Mee"/>
        <t:Anchor>
          <t:Comment id="708644511"/>
        </t:Anchor>
        <t:Assign userId="S::claudia.sng@premiers.qld.gov.au::da11d686-3e85-41a0-bc92-5e7b22372669" userProvider="AD" userName="Claudia Sng"/>
      </t:Event>
      <t:Event id="{62DAF9D9-D014-48B2-A20E-38DEB3AA0E0F}" time="2022-08-11T21:48:45.538Z">
        <t:Attribution userId="S::samantha.mee@premiers.qld.gov.au::05b6be7e-5510-411c-bdc2-9206b9d97e06" userProvider="AD" userName="Samantha Mee"/>
        <t:Anchor>
          <t:Comment id="708644511"/>
        </t:Anchor>
        <t:SetTitle title="@Claudia Sng can you confirm? I copied from previous reporting."/>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883DDF7AB94295819811D679343BA3"/>
        <w:category>
          <w:name w:val="General"/>
          <w:gallery w:val="placeholder"/>
        </w:category>
        <w:types>
          <w:type w:val="bbPlcHdr"/>
        </w:types>
        <w:behaviors>
          <w:behavior w:val="content"/>
        </w:behaviors>
        <w:guid w:val="{A1EBA56C-6897-462F-9B20-C71B374591C1}"/>
      </w:docPartPr>
      <w:docPartBody>
        <w:p w:rsidR="001918F8" w:rsidRDefault="00DD40C5" w:rsidP="00DD40C5">
          <w:pPr>
            <w:pStyle w:val="4E883DDF7AB94295819811D679343BA3"/>
          </w:pPr>
          <w:r w:rsidRPr="005B60C0">
            <w:rPr>
              <w:rStyle w:val="PlaceholderText"/>
            </w:rPr>
            <w:t>Choose an item.</w:t>
          </w:r>
        </w:p>
      </w:docPartBody>
    </w:docPart>
    <w:docPart>
      <w:docPartPr>
        <w:name w:val="931F1CE4BC3B4B06BA2809E6F39DA3E6"/>
        <w:category>
          <w:name w:val="General"/>
          <w:gallery w:val="placeholder"/>
        </w:category>
        <w:types>
          <w:type w:val="bbPlcHdr"/>
        </w:types>
        <w:behaviors>
          <w:behavior w:val="content"/>
        </w:behaviors>
        <w:guid w:val="{6408446A-B5CB-4124-AB2E-CF40552E7D8D}"/>
      </w:docPartPr>
      <w:docPartBody>
        <w:p w:rsidR="001918F8" w:rsidRDefault="00DD40C5" w:rsidP="00DD40C5">
          <w:pPr>
            <w:pStyle w:val="931F1CE4BC3B4B06BA2809E6F39DA3E6"/>
          </w:pPr>
          <w:r w:rsidRPr="005B60C0">
            <w:rPr>
              <w:rStyle w:val="PlaceholderText"/>
            </w:rPr>
            <w:t>Choose an item.</w:t>
          </w:r>
        </w:p>
      </w:docPartBody>
    </w:docPart>
    <w:docPart>
      <w:docPartPr>
        <w:name w:val="199EE95504834BEAA6D934FC0B716698"/>
        <w:category>
          <w:name w:val="General"/>
          <w:gallery w:val="placeholder"/>
        </w:category>
        <w:types>
          <w:type w:val="bbPlcHdr"/>
        </w:types>
        <w:behaviors>
          <w:behavior w:val="content"/>
        </w:behaviors>
        <w:guid w:val="{8ED8A20A-DEB3-48CD-B9B5-A1CC11930F3F}"/>
      </w:docPartPr>
      <w:docPartBody>
        <w:p w:rsidR="001918F8" w:rsidRDefault="00DD40C5" w:rsidP="00DD40C5">
          <w:pPr>
            <w:pStyle w:val="199EE95504834BEAA6D934FC0B716698"/>
          </w:pPr>
          <w:r w:rsidRPr="005B60C0">
            <w:rPr>
              <w:rStyle w:val="PlaceholderText"/>
            </w:rPr>
            <w:t>Choose an item.</w:t>
          </w:r>
        </w:p>
      </w:docPartBody>
    </w:docPart>
    <w:docPart>
      <w:docPartPr>
        <w:name w:val="5A6E26081FBA441E956C5CA24EB2DDE6"/>
        <w:category>
          <w:name w:val="General"/>
          <w:gallery w:val="placeholder"/>
        </w:category>
        <w:types>
          <w:type w:val="bbPlcHdr"/>
        </w:types>
        <w:behaviors>
          <w:behavior w:val="content"/>
        </w:behaviors>
        <w:guid w:val="{BBB17742-4828-449F-98B2-E81316853EDF}"/>
      </w:docPartPr>
      <w:docPartBody>
        <w:p w:rsidR="001918F8" w:rsidRDefault="00DD40C5" w:rsidP="00DD40C5">
          <w:pPr>
            <w:pStyle w:val="5A6E26081FBA441E956C5CA24EB2DDE6"/>
          </w:pPr>
          <w:r w:rsidRPr="005B60C0">
            <w:rPr>
              <w:rStyle w:val="PlaceholderText"/>
            </w:rPr>
            <w:t>Choose an item.</w:t>
          </w:r>
        </w:p>
      </w:docPartBody>
    </w:docPart>
    <w:docPart>
      <w:docPartPr>
        <w:name w:val="80ADD6775207486FB60DFB9903112F27"/>
        <w:category>
          <w:name w:val="General"/>
          <w:gallery w:val="placeholder"/>
        </w:category>
        <w:types>
          <w:type w:val="bbPlcHdr"/>
        </w:types>
        <w:behaviors>
          <w:behavior w:val="content"/>
        </w:behaviors>
        <w:guid w:val="{AB872DE5-751D-4118-9497-FA679EF7AC44}"/>
      </w:docPartPr>
      <w:docPartBody>
        <w:p w:rsidR="001918F8" w:rsidRDefault="00DD40C5" w:rsidP="00DD40C5">
          <w:pPr>
            <w:pStyle w:val="80ADD6775207486FB60DFB9903112F27"/>
          </w:pPr>
          <w:r w:rsidRPr="005B60C0">
            <w:rPr>
              <w:rStyle w:val="PlaceholderText"/>
            </w:rPr>
            <w:t>Choose an item.</w:t>
          </w:r>
        </w:p>
      </w:docPartBody>
    </w:docPart>
    <w:docPart>
      <w:docPartPr>
        <w:name w:val="4A3F8BC077354F809FA6CE1B8DC563F9"/>
        <w:category>
          <w:name w:val="General"/>
          <w:gallery w:val="placeholder"/>
        </w:category>
        <w:types>
          <w:type w:val="bbPlcHdr"/>
        </w:types>
        <w:behaviors>
          <w:behavior w:val="content"/>
        </w:behaviors>
        <w:guid w:val="{8D7C2AAA-A70A-4FA8-BE26-C110C5110ABA}"/>
      </w:docPartPr>
      <w:docPartBody>
        <w:p w:rsidR="001918F8" w:rsidRDefault="00DD40C5" w:rsidP="00DD40C5">
          <w:pPr>
            <w:pStyle w:val="4A3F8BC077354F809FA6CE1B8DC563F9"/>
          </w:pPr>
          <w:r w:rsidRPr="005B60C0">
            <w:rPr>
              <w:rStyle w:val="PlaceholderText"/>
            </w:rPr>
            <w:t>Choose an item.</w:t>
          </w:r>
        </w:p>
      </w:docPartBody>
    </w:docPart>
    <w:docPart>
      <w:docPartPr>
        <w:name w:val="394B370E6FB84F5788949196C811452F"/>
        <w:category>
          <w:name w:val="General"/>
          <w:gallery w:val="placeholder"/>
        </w:category>
        <w:types>
          <w:type w:val="bbPlcHdr"/>
        </w:types>
        <w:behaviors>
          <w:behavior w:val="content"/>
        </w:behaviors>
        <w:guid w:val="{8648FDF4-3220-4BE1-AE26-6043B32A6885}"/>
      </w:docPartPr>
      <w:docPartBody>
        <w:p w:rsidR="001918F8" w:rsidRDefault="00DD40C5" w:rsidP="00DD40C5">
          <w:pPr>
            <w:pStyle w:val="394B370E6FB84F5788949196C811452F"/>
          </w:pPr>
          <w:r w:rsidRPr="005B60C0">
            <w:rPr>
              <w:rStyle w:val="PlaceholderText"/>
            </w:rPr>
            <w:t>Choose an item.</w:t>
          </w:r>
        </w:p>
      </w:docPartBody>
    </w:docPart>
    <w:docPart>
      <w:docPartPr>
        <w:name w:val="F85AD360863E4A76B419FA9E5C1B0E89"/>
        <w:category>
          <w:name w:val="General"/>
          <w:gallery w:val="placeholder"/>
        </w:category>
        <w:types>
          <w:type w:val="bbPlcHdr"/>
        </w:types>
        <w:behaviors>
          <w:behavior w:val="content"/>
        </w:behaviors>
        <w:guid w:val="{36C7FA1E-D951-4844-9A89-38E428687ABF}"/>
      </w:docPartPr>
      <w:docPartBody>
        <w:p w:rsidR="001918F8" w:rsidRDefault="00DD40C5" w:rsidP="00DD40C5">
          <w:pPr>
            <w:pStyle w:val="F85AD360863E4A76B419FA9E5C1B0E89"/>
          </w:pPr>
          <w:r w:rsidRPr="005B60C0">
            <w:rPr>
              <w:rStyle w:val="PlaceholderText"/>
            </w:rPr>
            <w:t>Choose an item.</w:t>
          </w:r>
        </w:p>
      </w:docPartBody>
    </w:docPart>
    <w:docPart>
      <w:docPartPr>
        <w:name w:val="D9C7733FB453401483F5643B83D2221A"/>
        <w:category>
          <w:name w:val="General"/>
          <w:gallery w:val="placeholder"/>
        </w:category>
        <w:types>
          <w:type w:val="bbPlcHdr"/>
        </w:types>
        <w:behaviors>
          <w:behavior w:val="content"/>
        </w:behaviors>
        <w:guid w:val="{7FCAD9BB-9650-4AAE-B82E-E5009099483F}"/>
      </w:docPartPr>
      <w:docPartBody>
        <w:p w:rsidR="001918F8" w:rsidRDefault="00DD40C5" w:rsidP="00DD40C5">
          <w:pPr>
            <w:pStyle w:val="D9C7733FB453401483F5643B83D2221A"/>
          </w:pPr>
          <w:r w:rsidRPr="005B60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FA"/>
    <w:rsid w:val="00076140"/>
    <w:rsid w:val="000B42FA"/>
    <w:rsid w:val="000B6420"/>
    <w:rsid w:val="000E024F"/>
    <w:rsid w:val="001918F8"/>
    <w:rsid w:val="001C14FA"/>
    <w:rsid w:val="001D3F55"/>
    <w:rsid w:val="001F68CC"/>
    <w:rsid w:val="00260694"/>
    <w:rsid w:val="002D7C78"/>
    <w:rsid w:val="003F319D"/>
    <w:rsid w:val="003F7489"/>
    <w:rsid w:val="0041155B"/>
    <w:rsid w:val="005E4AD6"/>
    <w:rsid w:val="006124A4"/>
    <w:rsid w:val="00653666"/>
    <w:rsid w:val="0065618C"/>
    <w:rsid w:val="006D66EE"/>
    <w:rsid w:val="007B1D3B"/>
    <w:rsid w:val="00846FC1"/>
    <w:rsid w:val="00890639"/>
    <w:rsid w:val="008A1689"/>
    <w:rsid w:val="00945910"/>
    <w:rsid w:val="00986584"/>
    <w:rsid w:val="009D0460"/>
    <w:rsid w:val="009E04FF"/>
    <w:rsid w:val="00A17531"/>
    <w:rsid w:val="00AE3910"/>
    <w:rsid w:val="00B56770"/>
    <w:rsid w:val="00BC33F0"/>
    <w:rsid w:val="00C03D57"/>
    <w:rsid w:val="00D1093B"/>
    <w:rsid w:val="00D53A69"/>
    <w:rsid w:val="00DD40C5"/>
    <w:rsid w:val="00DF16DC"/>
    <w:rsid w:val="00ED6A0A"/>
    <w:rsid w:val="00F5248D"/>
    <w:rsid w:val="00F526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0C5"/>
    <w:rPr>
      <w:color w:val="808080"/>
    </w:rPr>
  </w:style>
  <w:style w:type="paragraph" w:customStyle="1" w:styleId="4E883DDF7AB94295819811D679343BA3">
    <w:name w:val="4E883DDF7AB94295819811D679343BA3"/>
    <w:rsid w:val="00DD40C5"/>
    <w:rPr>
      <w:lang w:val="en-US" w:eastAsia="en-US"/>
    </w:rPr>
  </w:style>
  <w:style w:type="paragraph" w:customStyle="1" w:styleId="931F1CE4BC3B4B06BA2809E6F39DA3E6">
    <w:name w:val="931F1CE4BC3B4B06BA2809E6F39DA3E6"/>
    <w:rsid w:val="00DD40C5"/>
    <w:rPr>
      <w:lang w:val="en-US" w:eastAsia="en-US"/>
    </w:rPr>
  </w:style>
  <w:style w:type="paragraph" w:customStyle="1" w:styleId="199EE95504834BEAA6D934FC0B716698">
    <w:name w:val="199EE95504834BEAA6D934FC0B716698"/>
    <w:rsid w:val="00DD40C5"/>
    <w:rPr>
      <w:lang w:val="en-US" w:eastAsia="en-US"/>
    </w:rPr>
  </w:style>
  <w:style w:type="paragraph" w:customStyle="1" w:styleId="5A6E26081FBA441E956C5CA24EB2DDE6">
    <w:name w:val="5A6E26081FBA441E956C5CA24EB2DDE6"/>
    <w:rsid w:val="00DD40C5"/>
    <w:rPr>
      <w:lang w:val="en-US" w:eastAsia="en-US"/>
    </w:rPr>
  </w:style>
  <w:style w:type="paragraph" w:customStyle="1" w:styleId="80ADD6775207486FB60DFB9903112F27">
    <w:name w:val="80ADD6775207486FB60DFB9903112F27"/>
    <w:rsid w:val="00DD40C5"/>
    <w:rPr>
      <w:lang w:val="en-US" w:eastAsia="en-US"/>
    </w:rPr>
  </w:style>
  <w:style w:type="paragraph" w:customStyle="1" w:styleId="4A3F8BC077354F809FA6CE1B8DC563F9">
    <w:name w:val="4A3F8BC077354F809FA6CE1B8DC563F9"/>
    <w:rsid w:val="00DD40C5"/>
    <w:rPr>
      <w:lang w:val="en-US" w:eastAsia="en-US"/>
    </w:rPr>
  </w:style>
  <w:style w:type="paragraph" w:customStyle="1" w:styleId="394B370E6FB84F5788949196C811452F">
    <w:name w:val="394B370E6FB84F5788949196C811452F"/>
    <w:rsid w:val="00DD40C5"/>
    <w:rPr>
      <w:lang w:val="en-US" w:eastAsia="en-US"/>
    </w:rPr>
  </w:style>
  <w:style w:type="paragraph" w:customStyle="1" w:styleId="F85AD360863E4A76B419FA9E5C1B0E89">
    <w:name w:val="F85AD360863E4A76B419FA9E5C1B0E89"/>
    <w:rsid w:val="00DD40C5"/>
    <w:rPr>
      <w:lang w:val="en-US" w:eastAsia="en-US"/>
    </w:rPr>
  </w:style>
  <w:style w:type="paragraph" w:customStyle="1" w:styleId="D9C7733FB453401483F5643B83D2221A">
    <w:name w:val="D9C7733FB453401483F5643B83D2221A"/>
    <w:rsid w:val="00DD40C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89553-A743-492B-9986-A48E4870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1377</Words>
  <Characters>8479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9837</CharactersWithSpaces>
  <SharedDoc>false</SharedDoc>
  <HLinks>
    <vt:vector size="48" baseType="variant">
      <vt:variant>
        <vt:i4>5177365</vt:i4>
      </vt:variant>
      <vt:variant>
        <vt:i4>21</vt:i4>
      </vt:variant>
      <vt:variant>
        <vt:i4>0</vt:i4>
      </vt:variant>
      <vt:variant>
        <vt:i4>5</vt:i4>
      </vt:variant>
      <vt:variant>
        <vt:lpwstr>https://www.cyjma.qld.gov.au/resources/dcsyw/multicultural-affairs/policy-governance/multicultural-action-plan-2019-2022.pdf</vt:lpwstr>
      </vt:variant>
      <vt:variant>
        <vt:lpwstr/>
      </vt:variant>
      <vt:variant>
        <vt:i4>5177365</vt:i4>
      </vt:variant>
      <vt:variant>
        <vt:i4>18</vt:i4>
      </vt:variant>
      <vt:variant>
        <vt:i4>0</vt:i4>
      </vt:variant>
      <vt:variant>
        <vt:i4>5</vt:i4>
      </vt:variant>
      <vt:variant>
        <vt:lpwstr>https://www.cyjma.qld.gov.au/resources/dcsyw/multicultural-affairs/policy-governance/multicultural-action-plan-2019-2022.pdf</vt:lpwstr>
      </vt:variant>
      <vt:variant>
        <vt:lpwstr/>
      </vt:variant>
      <vt:variant>
        <vt:i4>720930</vt:i4>
      </vt:variant>
      <vt:variant>
        <vt:i4>15</vt:i4>
      </vt:variant>
      <vt:variant>
        <vt:i4>0</vt:i4>
      </vt:variant>
      <vt:variant>
        <vt:i4>5</vt:i4>
      </vt:variant>
      <vt:variant>
        <vt:lpwstr>mailto:MASecretariat@cyjma.qld.gov.au</vt:lpwstr>
      </vt:variant>
      <vt:variant>
        <vt:lpwstr/>
      </vt:variant>
      <vt:variant>
        <vt:i4>196685</vt:i4>
      </vt:variant>
      <vt:variant>
        <vt:i4>12</vt:i4>
      </vt:variant>
      <vt:variant>
        <vt:i4>0</vt:i4>
      </vt:variant>
      <vt:variant>
        <vt:i4>5</vt:i4>
      </vt:variant>
      <vt:variant>
        <vt:lpwstr>https://www.cyjma.qld.gov.au/multicultural-affairs/policy-governance/multicultural-policy-action-plan</vt:lpwstr>
      </vt:variant>
      <vt:variant>
        <vt:lpwstr/>
      </vt:variant>
      <vt:variant>
        <vt:i4>196685</vt:i4>
      </vt:variant>
      <vt:variant>
        <vt:i4>9</vt:i4>
      </vt:variant>
      <vt:variant>
        <vt:i4>0</vt:i4>
      </vt:variant>
      <vt:variant>
        <vt:i4>5</vt:i4>
      </vt:variant>
      <vt:variant>
        <vt:lpwstr>https://www.cyjma.qld.gov.au/multicultural-affairs/policy-governance/multicultural-policy-action-plan</vt:lpwstr>
      </vt:variant>
      <vt:variant>
        <vt:lpwstr/>
      </vt:variant>
      <vt:variant>
        <vt:i4>2621458</vt:i4>
      </vt:variant>
      <vt:variant>
        <vt:i4>6</vt:i4>
      </vt:variant>
      <vt:variant>
        <vt:i4>0</vt:i4>
      </vt:variant>
      <vt:variant>
        <vt:i4>5</vt:i4>
      </vt:variant>
      <vt:variant>
        <vt:lpwstr>https://urldefense.proofpoint.com/v2/url?u=https-3A__www.dsdsatsip.qld.gov.au_our-2Dwork_aboriginal-2Dtorres-2Dstrait-2Dislander-2Dpartnerships_business-2Deconomic-2Ddevelopment_moving-2Dahead-2Dstrategy&amp;d=DwMGaQ&amp;c=of4ZL3WPUVHuiNgdeWBlGg0EI5TUexHVi_DmCEDu7ws&amp;r=qomZQmyyMzhH3U0UtEY8uLUTUi7XrnlDZn-H2cA899sQQTxd9f3MKKaq7xVJZc0o&amp;m=b82DAP07SoyuLUB2zou5rIcqTw0iiMF8AawzLNxoe8g&amp;s=DOz97vN7_3RoZf2NiDbitzP5NFs5nEDAW9m-sNR93IQ&amp;e=</vt:lpwstr>
      </vt:variant>
      <vt:variant>
        <vt:lpwstr/>
      </vt:variant>
      <vt:variant>
        <vt:i4>1310755</vt:i4>
      </vt:variant>
      <vt:variant>
        <vt:i4>3</vt:i4>
      </vt:variant>
      <vt:variant>
        <vt:i4>0</vt:i4>
      </vt:variant>
      <vt:variant>
        <vt:i4>5</vt:i4>
      </vt:variant>
      <vt:variant>
        <vt:lpwstr>https://urldefense.proofpoint.com/v2/url?u=https-3A__www.dsdsatsip.qld.gov.au_our-2Dwork_aboriginal-2Dtorres-2Dstrait-2Dislander-2Dpartnerships_reconciliation-2Dtracks-2Dtreaty_reconciliation-2Daction-2Dplan&amp;d=DwMGaQ&amp;c=of4ZL3WPUVHuiNgdeWBlGg0EI5TUexHVi_DmCEDu7ws&amp;r=qomZQmyyMzhH3U0UtEY8uLUTUi7XrnlDZn-H2cA899sQQTxd9f3MKKaq7xVJZc0o&amp;m=b82DAP07SoyuLUB2zou5rIcqTw0iiMF8AawzLNxoe8g&amp;s=kwWwcXvca5SHVYhFDw0jbqhRMYS504ETEYMe1ZdpENY&amp;e=</vt:lpwstr>
      </vt:variant>
      <vt:variant>
        <vt:lpwstr/>
      </vt:variant>
      <vt:variant>
        <vt:i4>5177365</vt:i4>
      </vt:variant>
      <vt:variant>
        <vt:i4>0</vt:i4>
      </vt:variant>
      <vt:variant>
        <vt:i4>0</vt:i4>
      </vt:variant>
      <vt:variant>
        <vt:i4>5</vt:i4>
      </vt:variant>
      <vt:variant>
        <vt:lpwstr>https://www.cyjma.qld.gov.au/resources/dcsyw/multicultural-affairs/policy-governance/multicultural-action-plan-2019-2022.pdf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Allen-Ankins</dc:creator>
  <cp:keywords/>
  <dc:description/>
  <cp:lastModifiedBy>Janelle Hocking</cp:lastModifiedBy>
  <cp:revision>2</cp:revision>
  <cp:lastPrinted>2016-12-14T23:50:00Z</cp:lastPrinted>
  <dcterms:created xsi:type="dcterms:W3CDTF">2022-09-20T03:05:00Z</dcterms:created>
  <dcterms:modified xsi:type="dcterms:W3CDTF">2022-09-20T03:05:00Z</dcterms:modified>
</cp:coreProperties>
</file>